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116E9" w:rsidRDefault="00F503D7">
      <w:pPr>
        <w:keepNext/>
        <w:pBdr>
          <w:top w:val="nil"/>
          <w:left w:val="nil"/>
          <w:bottom w:val="nil"/>
          <w:right w:val="nil"/>
          <w:between w:val="nil"/>
        </w:pBdr>
        <w:ind w:left="0"/>
        <w:jc w:val="left"/>
        <w:rPr>
          <w:b/>
          <w:color w:val="000000"/>
          <w:sz w:val="36"/>
          <w:szCs w:val="36"/>
        </w:rPr>
      </w:pPr>
      <w:sdt>
        <w:sdtPr>
          <w:tag w:val="goog_rdk_0"/>
          <w:id w:val="-167098034"/>
        </w:sdtPr>
        <w:sdtEndPr/>
        <w:sdtContent/>
      </w:sdt>
      <w:r>
        <w:rPr>
          <w:b/>
          <w:color w:val="000000"/>
          <w:sz w:val="36"/>
          <w:szCs w:val="36"/>
        </w:rPr>
        <w:t>Call-Off Schedule 13 (Implementation Plan and Testing)</w:t>
      </w:r>
    </w:p>
    <w:p w14:paraId="00000002" w14:textId="77777777" w:rsidR="004116E9" w:rsidRDefault="00F503D7">
      <w:pPr>
        <w:keepNext/>
        <w:pBdr>
          <w:top w:val="nil"/>
          <w:left w:val="nil"/>
          <w:bottom w:val="nil"/>
          <w:right w:val="nil"/>
          <w:between w:val="nil"/>
        </w:pBdr>
        <w:ind w:left="0" w:firstLine="720"/>
        <w:jc w:val="left"/>
        <w:rPr>
          <w:b/>
          <w:color w:val="000000"/>
          <w:sz w:val="36"/>
          <w:szCs w:val="36"/>
        </w:rPr>
      </w:pPr>
      <w:r>
        <w:rPr>
          <w:b/>
          <w:color w:val="000000"/>
          <w:sz w:val="36"/>
          <w:szCs w:val="36"/>
        </w:rPr>
        <w:t>Part A - Implementation</w:t>
      </w:r>
      <w:bookmarkStart w:id="0" w:name="_GoBack"/>
      <w:bookmarkEnd w:id="0"/>
    </w:p>
    <w:p w14:paraId="00000003" w14:textId="77777777" w:rsidR="004116E9" w:rsidRDefault="00F503D7">
      <w:pPr>
        <w:keepNext/>
        <w:numPr>
          <w:ilvl w:val="0"/>
          <w:numId w:val="7"/>
        </w:numPr>
        <w:pBdr>
          <w:top w:val="nil"/>
          <w:left w:val="nil"/>
          <w:bottom w:val="nil"/>
          <w:right w:val="nil"/>
          <w:between w:val="nil"/>
        </w:pBdr>
        <w:tabs>
          <w:tab w:val="left" w:pos="0"/>
        </w:tabs>
        <w:spacing w:before="240"/>
        <w:ind w:left="1080"/>
        <w:rPr>
          <w:b/>
          <w:smallCaps/>
          <w:color w:val="000000"/>
          <w:sz w:val="24"/>
          <w:szCs w:val="24"/>
        </w:rPr>
      </w:pPr>
      <w:r>
        <w:rPr>
          <w:b/>
          <w:smallCaps/>
          <w:sz w:val="24"/>
          <w:szCs w:val="24"/>
        </w:rPr>
        <w:t>D</w:t>
      </w:r>
      <w:r>
        <w:rPr>
          <w:b/>
          <w:color w:val="000000"/>
          <w:sz w:val="24"/>
          <w:szCs w:val="24"/>
        </w:rPr>
        <w:t>efinitions</w:t>
      </w:r>
    </w:p>
    <w:p w14:paraId="00000004" w14:textId="77777777" w:rsidR="004116E9" w:rsidRDefault="00F503D7">
      <w:pPr>
        <w:keepNext/>
        <w:numPr>
          <w:ilvl w:val="1"/>
          <w:numId w:val="7"/>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172" w:type="dxa"/>
        <w:tblInd w:w="1791" w:type="dxa"/>
        <w:tblLayout w:type="fixed"/>
        <w:tblLook w:val="0400" w:firstRow="0" w:lastRow="0" w:firstColumn="0" w:lastColumn="0" w:noHBand="0" w:noVBand="1"/>
      </w:tblPr>
      <w:tblGrid>
        <w:gridCol w:w="2997"/>
        <w:gridCol w:w="5175"/>
      </w:tblGrid>
      <w:tr w:rsidR="004116E9" w14:paraId="30545E22" w14:textId="77777777">
        <w:tc>
          <w:tcPr>
            <w:tcW w:w="2997" w:type="dxa"/>
            <w:shd w:val="clear" w:color="auto" w:fill="auto"/>
          </w:tcPr>
          <w:p w14:paraId="00000005" w14:textId="77777777" w:rsidR="004116E9" w:rsidRDefault="00F503D7">
            <w:pPr>
              <w:pBdr>
                <w:top w:val="nil"/>
                <w:left w:val="nil"/>
                <w:bottom w:val="nil"/>
                <w:right w:val="nil"/>
                <w:between w:val="nil"/>
              </w:pBdr>
              <w:spacing w:after="120"/>
              <w:ind w:left="0"/>
              <w:jc w:val="left"/>
              <w:rPr>
                <w:b/>
                <w:color w:val="000000"/>
                <w:sz w:val="24"/>
                <w:szCs w:val="24"/>
              </w:rPr>
            </w:pPr>
            <w:r>
              <w:rPr>
                <w:b/>
                <w:color w:val="000000"/>
                <w:sz w:val="24"/>
                <w:szCs w:val="24"/>
              </w:rPr>
              <w:t>"Delay"</w:t>
            </w:r>
          </w:p>
        </w:tc>
        <w:tc>
          <w:tcPr>
            <w:tcW w:w="5175" w:type="dxa"/>
            <w:shd w:val="clear" w:color="auto" w:fill="auto"/>
          </w:tcPr>
          <w:p w14:paraId="00000006" w14:textId="77777777" w:rsidR="004116E9" w:rsidRDefault="00F503D7">
            <w:pPr>
              <w:numPr>
                <w:ilvl w:val="0"/>
                <w:numId w:val="5"/>
              </w:numPr>
              <w:pBdr>
                <w:top w:val="nil"/>
                <w:left w:val="nil"/>
                <w:bottom w:val="nil"/>
                <w:right w:val="nil"/>
                <w:between w:val="nil"/>
              </w:pBdr>
              <w:tabs>
                <w:tab w:val="left" w:pos="-179"/>
                <w:tab w:val="left" w:pos="-9"/>
              </w:tabs>
              <w:spacing w:after="120"/>
              <w:ind w:left="288" w:hanging="288"/>
              <w:jc w:val="left"/>
              <w:rPr>
                <w:color w:val="000000"/>
                <w:sz w:val="24"/>
                <w:szCs w:val="24"/>
              </w:rPr>
            </w:pPr>
            <w:r>
              <w:rPr>
                <w:color w:val="000000"/>
                <w:sz w:val="24"/>
                <w:szCs w:val="24"/>
              </w:rPr>
              <w:t>a delay in the Achievement of a Milestone by its Milestone Date; or</w:t>
            </w:r>
          </w:p>
          <w:p w14:paraId="00000007" w14:textId="77777777" w:rsidR="004116E9" w:rsidRDefault="00F503D7">
            <w:pPr>
              <w:numPr>
                <w:ilvl w:val="0"/>
                <w:numId w:val="5"/>
              </w:numPr>
              <w:pBdr>
                <w:top w:val="nil"/>
                <w:left w:val="nil"/>
                <w:bottom w:val="nil"/>
                <w:right w:val="nil"/>
                <w:between w:val="nil"/>
              </w:pBdr>
              <w:tabs>
                <w:tab w:val="left" w:pos="-179"/>
                <w:tab w:val="left" w:pos="-9"/>
              </w:tabs>
              <w:spacing w:after="120"/>
              <w:ind w:left="288" w:hanging="288"/>
              <w:jc w:val="left"/>
              <w:rPr>
                <w:color w:val="000000"/>
                <w:sz w:val="24"/>
                <w:szCs w:val="24"/>
              </w:rPr>
            </w:pPr>
            <w:r>
              <w:rPr>
                <w:color w:val="000000"/>
                <w:sz w:val="24"/>
                <w:szCs w:val="24"/>
              </w:rPr>
              <w:t>a delay in the design, development, testing or implementation of a Deliverable by the relevant date set out in the Implementation Plan;</w:t>
            </w:r>
          </w:p>
        </w:tc>
      </w:tr>
      <w:tr w:rsidR="004116E9" w14:paraId="2FAC1040" w14:textId="77777777">
        <w:tc>
          <w:tcPr>
            <w:tcW w:w="2997" w:type="dxa"/>
            <w:shd w:val="clear" w:color="auto" w:fill="auto"/>
          </w:tcPr>
          <w:p w14:paraId="00000008" w14:textId="77777777" w:rsidR="004116E9" w:rsidRDefault="00F503D7">
            <w:pPr>
              <w:pBdr>
                <w:top w:val="nil"/>
                <w:left w:val="nil"/>
                <w:bottom w:val="nil"/>
                <w:right w:val="nil"/>
                <w:between w:val="nil"/>
              </w:pBdr>
              <w:spacing w:after="120"/>
              <w:ind w:left="0"/>
              <w:jc w:val="left"/>
              <w:rPr>
                <w:b/>
                <w:color w:val="000000"/>
                <w:sz w:val="24"/>
                <w:szCs w:val="24"/>
              </w:rPr>
            </w:pPr>
            <w:r>
              <w:rPr>
                <w:b/>
                <w:color w:val="000000"/>
                <w:sz w:val="24"/>
                <w:szCs w:val="24"/>
              </w:rPr>
              <w:t>"Deliverable Item"</w:t>
            </w:r>
          </w:p>
        </w:tc>
        <w:tc>
          <w:tcPr>
            <w:tcW w:w="5175" w:type="dxa"/>
            <w:shd w:val="clear" w:color="auto" w:fill="auto"/>
          </w:tcPr>
          <w:p w14:paraId="00000009" w14:textId="77777777" w:rsidR="004116E9" w:rsidRDefault="00F503D7">
            <w:pPr>
              <w:numPr>
                <w:ilvl w:val="0"/>
                <w:numId w:val="8"/>
              </w:numPr>
              <w:pBdr>
                <w:top w:val="nil"/>
                <w:left w:val="nil"/>
                <w:bottom w:val="nil"/>
                <w:right w:val="nil"/>
                <w:between w:val="nil"/>
              </w:pBdr>
              <w:tabs>
                <w:tab w:val="left" w:pos="-179"/>
                <w:tab w:val="left" w:pos="-9"/>
              </w:tabs>
              <w:spacing w:after="120"/>
              <w:jc w:val="left"/>
              <w:rPr>
                <w:color w:val="000000"/>
                <w:sz w:val="24"/>
                <w:szCs w:val="24"/>
              </w:rPr>
            </w:pPr>
            <w:r>
              <w:rPr>
                <w:color w:val="000000"/>
                <w:sz w:val="24"/>
                <w:szCs w:val="24"/>
              </w:rPr>
              <w:t>an item or feature in the supply of the Deliverables delivered or to be delivered by the Supplier at or before a Milestone Date listed in the Implementation Plan;</w:t>
            </w:r>
          </w:p>
        </w:tc>
      </w:tr>
      <w:tr w:rsidR="004116E9" w14:paraId="76F82F2E" w14:textId="77777777">
        <w:tc>
          <w:tcPr>
            <w:tcW w:w="2997" w:type="dxa"/>
            <w:shd w:val="clear" w:color="auto" w:fill="auto"/>
          </w:tcPr>
          <w:p w14:paraId="0000000A" w14:textId="77777777" w:rsidR="004116E9" w:rsidRDefault="00F503D7">
            <w:pPr>
              <w:pBdr>
                <w:top w:val="nil"/>
                <w:left w:val="nil"/>
                <w:bottom w:val="nil"/>
                <w:right w:val="nil"/>
                <w:between w:val="nil"/>
              </w:pBdr>
              <w:spacing w:after="120"/>
              <w:ind w:left="0"/>
              <w:jc w:val="left"/>
              <w:rPr>
                <w:b/>
                <w:color w:val="000000"/>
                <w:sz w:val="24"/>
                <w:szCs w:val="24"/>
              </w:rPr>
            </w:pPr>
            <w:r>
              <w:rPr>
                <w:b/>
                <w:color w:val="000000"/>
                <w:sz w:val="24"/>
                <w:szCs w:val="24"/>
              </w:rPr>
              <w:t>"Milestone Payment"</w:t>
            </w:r>
          </w:p>
        </w:tc>
        <w:tc>
          <w:tcPr>
            <w:tcW w:w="5175" w:type="dxa"/>
            <w:shd w:val="clear" w:color="auto" w:fill="auto"/>
          </w:tcPr>
          <w:p w14:paraId="0000000B" w14:textId="77777777" w:rsidR="004116E9" w:rsidRDefault="00F503D7">
            <w:pPr>
              <w:numPr>
                <w:ilvl w:val="0"/>
                <w:numId w:val="8"/>
              </w:numPr>
              <w:pBdr>
                <w:top w:val="nil"/>
                <w:left w:val="nil"/>
                <w:bottom w:val="nil"/>
                <w:right w:val="nil"/>
                <w:between w:val="nil"/>
              </w:pBdr>
              <w:tabs>
                <w:tab w:val="left" w:pos="-179"/>
                <w:tab w:val="left" w:pos="-9"/>
              </w:tabs>
              <w:spacing w:after="120"/>
              <w:jc w:val="left"/>
              <w:rPr>
                <w:color w:val="000000"/>
                <w:sz w:val="24"/>
                <w:szCs w:val="24"/>
              </w:rPr>
            </w:pPr>
            <w:r>
              <w:rPr>
                <w:color w:val="000000"/>
                <w:sz w:val="24"/>
                <w:szCs w:val="24"/>
              </w:rPr>
              <w:t>a payment identified in the Implementation Plan to be made following the</w:t>
            </w:r>
            <w:r>
              <w:rPr>
                <w:color w:val="000000"/>
                <w:sz w:val="24"/>
                <w:szCs w:val="24"/>
              </w:rPr>
              <w:t xml:space="preserve"> issue of a Satisfaction Certificate in respect of Achievement of the relevant Milestone;</w:t>
            </w:r>
          </w:p>
        </w:tc>
      </w:tr>
      <w:tr w:rsidR="004116E9" w14:paraId="2A36DFF0" w14:textId="77777777">
        <w:tc>
          <w:tcPr>
            <w:tcW w:w="2997" w:type="dxa"/>
            <w:shd w:val="clear" w:color="auto" w:fill="auto"/>
          </w:tcPr>
          <w:p w14:paraId="0000000C" w14:textId="77777777" w:rsidR="004116E9" w:rsidRDefault="00F503D7">
            <w:pPr>
              <w:pBdr>
                <w:top w:val="nil"/>
                <w:left w:val="nil"/>
                <w:bottom w:val="nil"/>
                <w:right w:val="nil"/>
                <w:between w:val="nil"/>
              </w:pBdr>
              <w:spacing w:after="120"/>
              <w:ind w:left="0"/>
              <w:jc w:val="left"/>
              <w:rPr>
                <w:b/>
                <w:color w:val="000000"/>
                <w:sz w:val="24"/>
                <w:szCs w:val="24"/>
              </w:rPr>
            </w:pPr>
            <w:r>
              <w:rPr>
                <w:b/>
                <w:color w:val="000000"/>
                <w:sz w:val="24"/>
                <w:szCs w:val="24"/>
              </w:rPr>
              <w:t>Implementation Period"</w:t>
            </w:r>
          </w:p>
        </w:tc>
        <w:tc>
          <w:tcPr>
            <w:tcW w:w="5175" w:type="dxa"/>
            <w:shd w:val="clear" w:color="auto" w:fill="auto"/>
          </w:tcPr>
          <w:p w14:paraId="0000000D" w14:textId="77777777" w:rsidR="004116E9" w:rsidRDefault="00F503D7">
            <w:pPr>
              <w:numPr>
                <w:ilvl w:val="0"/>
                <w:numId w:val="8"/>
              </w:numPr>
              <w:pBdr>
                <w:top w:val="nil"/>
                <w:left w:val="nil"/>
                <w:bottom w:val="nil"/>
                <w:right w:val="nil"/>
                <w:between w:val="nil"/>
              </w:pBdr>
              <w:tabs>
                <w:tab w:val="left" w:pos="-179"/>
                <w:tab w:val="left" w:pos="-9"/>
              </w:tabs>
              <w:spacing w:after="120"/>
              <w:jc w:val="left"/>
              <w:rPr>
                <w:color w:val="000000"/>
                <w:sz w:val="24"/>
                <w:szCs w:val="24"/>
              </w:rPr>
            </w:pPr>
            <w:r>
              <w:rPr>
                <w:color w:val="000000"/>
                <w:sz w:val="24"/>
                <w:szCs w:val="24"/>
              </w:rPr>
              <w:t xml:space="preserve">has the meaning given to it in Paragraph 7.1; </w:t>
            </w:r>
          </w:p>
        </w:tc>
      </w:tr>
    </w:tbl>
    <w:p w14:paraId="0000000E" w14:textId="77777777" w:rsidR="004116E9" w:rsidRDefault="00F503D7">
      <w:pPr>
        <w:keepNext/>
        <w:numPr>
          <w:ilvl w:val="0"/>
          <w:numId w:val="7"/>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Agreeing and following the Implementation Plan</w:t>
      </w:r>
    </w:p>
    <w:p w14:paraId="0000000F"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A draft of the Implementation Plan is set out in the Annex to this Schedule.  The Supplier shall provide a further draft Implementation Plan </w:t>
      </w:r>
      <w:r>
        <w:rPr>
          <w:b/>
          <w:sz w:val="24"/>
          <w:szCs w:val="24"/>
          <w:highlight w:val="white"/>
        </w:rPr>
        <w:t>10 working days</w:t>
      </w:r>
      <w:r>
        <w:rPr>
          <w:sz w:val="24"/>
          <w:szCs w:val="24"/>
          <w:highlight w:val="white"/>
        </w:rPr>
        <w:t xml:space="preserve"> </w:t>
      </w:r>
      <w:r>
        <w:rPr>
          <w:color w:val="000000"/>
          <w:sz w:val="24"/>
          <w:szCs w:val="24"/>
        </w:rPr>
        <w:t>after the Call-Off Contract Start Date.</w:t>
      </w:r>
    </w:p>
    <w:p w14:paraId="00000010"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Implementation Plan:</w:t>
      </w:r>
    </w:p>
    <w:p w14:paraId="00000011"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must contain information at the level of detail necessary to manage the implementation stage effectively and as the Buyer may otherwise require; and</w:t>
      </w:r>
    </w:p>
    <w:p w14:paraId="00000012"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it shall take account of all dependencies known to, or which should reasonably be known to, the Supplier.</w:t>
      </w:r>
    </w:p>
    <w:p w14:paraId="00000013"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bookmarkStart w:id="1" w:name="_heading=h.30j0zll" w:colFirst="0" w:colLast="0"/>
      <w:bookmarkEnd w:id="1"/>
      <w:r>
        <w:rPr>
          <w:color w:val="000000"/>
          <w:sz w:val="24"/>
          <w:szCs w:val="24"/>
        </w:rPr>
        <w:t>F</w:t>
      </w:r>
      <w:r>
        <w:rPr>
          <w:color w:val="000000"/>
          <w:sz w:val="24"/>
          <w:szCs w:val="24"/>
        </w:rPr>
        <w:t>ollowing receipt of the draft Implementation Plan from the Supplier, the Parties shall use reasonable endeavours to agree the contents of the Implementation Plan.  If the Parties are unable to agree the contents of the Implementation Plan within twenty (20</w:t>
      </w:r>
      <w:r>
        <w:rPr>
          <w:color w:val="000000"/>
          <w:sz w:val="24"/>
          <w:szCs w:val="24"/>
        </w:rPr>
        <w:t>) Working Days of its submission, then such Dispute shall be resolved in accordance with the Dispute Resolution Procedure.</w:t>
      </w:r>
    </w:p>
    <w:p w14:paraId="00000014"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Supplier shall provide each of the Deliverable Items identified in the Implementation Plan by the date assigned to that Deliverab</w:t>
      </w:r>
      <w:r>
        <w:rPr>
          <w:color w:val="000000"/>
          <w:sz w:val="24"/>
          <w:szCs w:val="24"/>
        </w:rPr>
        <w:t>le Item in the Implementation Plan so as to ensure that each Milestone identified in the Implementation Plan is Achieved on or before its Milestone Date.</w:t>
      </w:r>
    </w:p>
    <w:p w14:paraId="00000015"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Implementation Plan and Milestones (if any) and</w:t>
      </w:r>
      <w:r>
        <w:rPr>
          <w:color w:val="000000"/>
          <w:sz w:val="24"/>
          <w:szCs w:val="24"/>
        </w:rPr>
        <w:t xml:space="preserve"> report to the Buyer on such performance.</w:t>
      </w:r>
    </w:p>
    <w:p w14:paraId="00000016" w14:textId="77777777" w:rsidR="004116E9" w:rsidRDefault="00F503D7">
      <w:pPr>
        <w:keepNext/>
        <w:numPr>
          <w:ilvl w:val="0"/>
          <w:numId w:val="7"/>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Reviewing and changing the Implementation Plan</w:t>
      </w:r>
    </w:p>
    <w:p w14:paraId="00000017"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Subject to Paragraph 4.3, the Supplier shall keep the Implementation Plan under review in accordance with the Buyer’s instructions and ensure that it is updated on a regular basis.</w:t>
      </w:r>
    </w:p>
    <w:p w14:paraId="00000018"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w:t>
      </w:r>
      <w:r>
        <w:rPr>
          <w:color w:val="000000"/>
          <w:sz w:val="24"/>
          <w:szCs w:val="24"/>
        </w:rPr>
        <w:t>nable changes or provisions in each version of the Implementation Plan.</w:t>
      </w:r>
    </w:p>
    <w:p w14:paraId="00000019"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bookmarkStart w:id="2" w:name="_heading=h.1fob9te" w:colFirst="0" w:colLast="0"/>
      <w:bookmarkEnd w:id="2"/>
      <w:r>
        <w:rPr>
          <w:color w:val="000000"/>
          <w:sz w:val="24"/>
          <w:szCs w:val="24"/>
        </w:rPr>
        <w:t>Changes to any Milestones, Milestone Payments and Delay Payments shall only be made in accordance with the Variation Procedure.</w:t>
      </w:r>
    </w:p>
    <w:p w14:paraId="0000001A"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Time in relation to compliance with the Implementation P</w:t>
      </w:r>
      <w:r>
        <w:rPr>
          <w:color w:val="000000"/>
          <w:sz w:val="24"/>
          <w:szCs w:val="24"/>
        </w:rPr>
        <w:t>lan shall be of the essence and failure of the Supplier to comply with the Implementation Plan shall be a material Default.</w:t>
      </w:r>
    </w:p>
    <w:p w14:paraId="0000001B" w14:textId="77777777" w:rsidR="004116E9" w:rsidRDefault="004116E9">
      <w:pPr>
        <w:pBdr>
          <w:top w:val="nil"/>
          <w:left w:val="nil"/>
          <w:bottom w:val="nil"/>
          <w:right w:val="nil"/>
          <w:between w:val="nil"/>
        </w:pBdr>
        <w:tabs>
          <w:tab w:val="left" w:pos="1134"/>
        </w:tabs>
        <w:spacing w:before="120" w:after="120"/>
        <w:ind w:left="1620" w:hanging="576"/>
        <w:jc w:val="left"/>
        <w:rPr>
          <w:color w:val="000000"/>
          <w:sz w:val="24"/>
          <w:szCs w:val="24"/>
        </w:rPr>
      </w:pPr>
    </w:p>
    <w:p w14:paraId="0000001C" w14:textId="77777777" w:rsidR="004116E9" w:rsidRDefault="00F503D7">
      <w:pPr>
        <w:keepNext/>
        <w:numPr>
          <w:ilvl w:val="0"/>
          <w:numId w:val="7"/>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Security requirements before the Start Date </w:t>
      </w:r>
    </w:p>
    <w:p w14:paraId="0000001D"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color w:val="000000"/>
          <w:sz w:val="24"/>
          <w:szCs w:val="24"/>
        </w:rPr>
        <w:t xml:space="preserve"> this is reflected in their Implementation Plans. </w:t>
      </w:r>
    </w:p>
    <w:p w14:paraId="0000001E"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w:t>
      </w:r>
      <w:r>
        <w:rPr>
          <w:color w:val="000000"/>
          <w:sz w:val="24"/>
          <w:szCs w:val="24"/>
        </w:rPr>
        <w:t>s.</w:t>
      </w:r>
    </w:p>
    <w:p w14:paraId="0000001F"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00000020"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the names of all Suppl</w:t>
      </w:r>
      <w:r>
        <w:rPr>
          <w:color w:val="000000"/>
          <w:sz w:val="24"/>
          <w:szCs w:val="24"/>
        </w:rPr>
        <w:t>ier Staff and Subcontractors and inform the Buyer of any alterations and additions as they take place throughout the Call-Off Contract.</w:t>
      </w:r>
    </w:p>
    <w:p w14:paraId="00000021"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requiring access to the Buyer Premises have the app</w:t>
      </w:r>
      <w:r>
        <w:rPr>
          <w:color w:val="000000"/>
          <w:sz w:val="24"/>
          <w:szCs w:val="24"/>
        </w:rPr>
        <w:t xml:space="preserve">ropriate security clearance. It is the Supplier's responsibility to establish whether or not </w:t>
      </w:r>
      <w:r>
        <w:rPr>
          <w:color w:val="000000"/>
          <w:sz w:val="24"/>
          <w:szCs w:val="24"/>
        </w:rPr>
        <w:lastRenderedPageBreak/>
        <w:t>the level of clearance will be sufficient for access. Unless prior approval has been received from the Buyer, the Supplier shall be responsible for meeting the cos</w:t>
      </w:r>
      <w:r>
        <w:rPr>
          <w:color w:val="000000"/>
          <w:sz w:val="24"/>
          <w:szCs w:val="24"/>
        </w:rPr>
        <w:t>ts associated with the provision of security cleared escort services.</w:t>
      </w:r>
    </w:p>
    <w:p w14:paraId="00000022"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w:t>
      </w:r>
      <w:r>
        <w:rPr>
          <w:color w:val="000000"/>
          <w:sz w:val="24"/>
          <w:szCs w:val="24"/>
        </w:rPr>
        <w:t>t in the case of emergency access.</w:t>
      </w:r>
    </w:p>
    <w:p w14:paraId="00000023" w14:textId="77777777" w:rsidR="004116E9" w:rsidRDefault="00F503D7">
      <w:pPr>
        <w:keepNext/>
        <w:numPr>
          <w:ilvl w:val="0"/>
          <w:numId w:val="7"/>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 xml:space="preserve">What to do if there is a Delay </w:t>
      </w:r>
    </w:p>
    <w:p w14:paraId="00000024" w14:textId="77777777" w:rsidR="004116E9" w:rsidRDefault="00F503D7">
      <w:pPr>
        <w:keepNext/>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14:paraId="00000025"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notify the Buyer as soon as practically possible and no later than within two (2) Working Days from becoming aware of the Delay or anticipated Delay; </w:t>
      </w:r>
    </w:p>
    <w:p w14:paraId="00000026"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include in its notification an explanation of the actual or anticipated impact of the Delay;</w:t>
      </w:r>
    </w:p>
    <w:p w14:paraId="00000027"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comply with </w:t>
      </w:r>
      <w:r>
        <w:rPr>
          <w:color w:val="000000"/>
          <w:sz w:val="24"/>
          <w:szCs w:val="24"/>
        </w:rPr>
        <w:t>the Buyer’s instructions in order to address the impact of the Delay or anticipated Delay; and</w:t>
      </w:r>
    </w:p>
    <w:p w14:paraId="00000028"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use all reasonable endeavours to eliminate or mitigate the consequences of any Delay or anticipated Delay.</w:t>
      </w:r>
    </w:p>
    <w:p w14:paraId="00000029" w14:textId="77777777" w:rsidR="004116E9" w:rsidRDefault="00F503D7">
      <w:pPr>
        <w:keepNext/>
        <w:numPr>
          <w:ilvl w:val="0"/>
          <w:numId w:val="7"/>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Compensation for a Delay</w:t>
      </w:r>
    </w:p>
    <w:p w14:paraId="0000002A"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color w:val="000000"/>
          <w:sz w:val="24"/>
          <w:szCs w:val="24"/>
        </w:rPr>
        <w:t>d the following provisions shall apply:</w:t>
      </w:r>
    </w:p>
    <w:p w14:paraId="0000002B"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color w:val="000000"/>
          <w:sz w:val="24"/>
          <w:szCs w:val="24"/>
        </w:rPr>
        <w:t>ilestone;</w:t>
      </w:r>
    </w:p>
    <w:p w14:paraId="0000002C" w14:textId="77777777" w:rsidR="004116E9" w:rsidRDefault="00F503D7">
      <w:pPr>
        <w:keepNext/>
        <w:numPr>
          <w:ilvl w:val="2"/>
          <w:numId w:val="7"/>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3" w:name="_heading=h.3znysh7" w:colFirst="0" w:colLast="0"/>
      <w:bookmarkEnd w:id="3"/>
      <w:r>
        <w:rPr>
          <w:color w:val="000000"/>
          <w:sz w:val="24"/>
          <w:szCs w:val="24"/>
        </w:rPr>
        <w:t>Delay Payments shall be the Buyer's exclusive financial remedy for the Supplier’s failure to Achieve a Milestone by its Milestone Date except where:</w:t>
      </w:r>
    </w:p>
    <w:p w14:paraId="0000002D" w14:textId="77777777" w:rsidR="004116E9" w:rsidRDefault="00F503D7">
      <w:pPr>
        <w:numPr>
          <w:ilvl w:val="3"/>
          <w:numId w:val="7"/>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 xml:space="preserve">the Buyer is otherwise entitled to or does terminate this Contract pursuant to Clause 10.4 (When CCS or the Buyer can end this contract); or </w:t>
      </w:r>
    </w:p>
    <w:p w14:paraId="0000002E" w14:textId="77777777" w:rsidR="004116E9" w:rsidRDefault="00F503D7">
      <w:pPr>
        <w:numPr>
          <w:ilvl w:val="3"/>
          <w:numId w:val="7"/>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specified in the Implementation Plan commencing on the relevant Milestone Date;</w:t>
      </w:r>
    </w:p>
    <w:p w14:paraId="0000002F"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Delay Payments will accrue on a daily basis from the relevant Milestone Date until the date when the Milestone is Achieved;</w:t>
      </w:r>
    </w:p>
    <w:p w14:paraId="00000030"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no payment or other act or omission of the Bu</w:t>
      </w:r>
      <w:r>
        <w:rPr>
          <w:color w:val="000000"/>
          <w:sz w:val="24"/>
          <w:szCs w:val="24"/>
        </w:rPr>
        <w:t>yer shall in any way affect the rights of the Buyer to recover the Delay Payments or be deemed to be a waiver of the right of the Buyer to recover any such damages; and</w:t>
      </w:r>
    </w:p>
    <w:p w14:paraId="00000031"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Delay Payments shall not be subject to or count towards any limitation on liability set</w:t>
      </w:r>
      <w:r>
        <w:rPr>
          <w:color w:val="000000"/>
          <w:sz w:val="24"/>
          <w:szCs w:val="24"/>
        </w:rPr>
        <w:t xml:space="preserve"> out in Clause 11 (How much you can be held responsible for).</w:t>
      </w:r>
    </w:p>
    <w:p w14:paraId="00000032" w14:textId="77777777" w:rsidR="004116E9" w:rsidRDefault="00F503D7">
      <w:pPr>
        <w:keepNext/>
        <w:numPr>
          <w:ilvl w:val="0"/>
          <w:numId w:val="7"/>
        </w:numPr>
        <w:pBdr>
          <w:top w:val="nil"/>
          <w:left w:val="nil"/>
          <w:bottom w:val="nil"/>
          <w:right w:val="nil"/>
          <w:between w:val="nil"/>
        </w:pBdr>
        <w:tabs>
          <w:tab w:val="left" w:pos="0"/>
        </w:tabs>
        <w:spacing w:before="240"/>
        <w:ind w:left="1080"/>
        <w:jc w:val="left"/>
        <w:rPr>
          <w:b/>
          <w:smallCaps/>
          <w:color w:val="000000"/>
          <w:sz w:val="24"/>
          <w:szCs w:val="24"/>
          <w:highlight w:val="white"/>
        </w:rPr>
      </w:pPr>
      <w:r>
        <w:rPr>
          <w:rFonts w:eastAsia="Arial"/>
          <w:b/>
          <w:color w:val="000000"/>
          <w:sz w:val="24"/>
          <w:szCs w:val="24"/>
          <w:highlight w:val="white"/>
        </w:rPr>
        <w:t xml:space="preserve">Implementation Plan </w:t>
      </w:r>
    </w:p>
    <w:p w14:paraId="00000033"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highlight w:val="white"/>
        </w:rPr>
      </w:pPr>
      <w:r>
        <w:rPr>
          <w:color w:val="000000"/>
          <w:sz w:val="24"/>
          <w:szCs w:val="24"/>
          <w:highlight w:val="white"/>
        </w:rPr>
        <w:t>The Implementation Period will be a six (6) Month period.</w:t>
      </w:r>
    </w:p>
    <w:p w14:paraId="00000034"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highlight w:val="white"/>
        </w:rPr>
      </w:pPr>
      <w:r>
        <w:rPr>
          <w:color w:val="000000"/>
          <w:sz w:val="24"/>
          <w:szCs w:val="24"/>
          <w:highlight w:val="white"/>
        </w:rPr>
        <w:t>During the Implementation Period, the incumbent supplier shall retain full responsibility for all existing services until the Call-Off Start Date or as otherwise formally agreed with the Buyer. The Supplier's full service obligations shall formally be assu</w:t>
      </w:r>
      <w:r>
        <w:rPr>
          <w:color w:val="000000"/>
          <w:sz w:val="24"/>
          <w:szCs w:val="24"/>
          <w:highlight w:val="white"/>
        </w:rPr>
        <w:t xml:space="preserve">med on the Call-Off Start Date as set out in Order Form.  </w:t>
      </w:r>
    </w:p>
    <w:p w14:paraId="00000035" w14:textId="77777777" w:rsidR="004116E9" w:rsidRDefault="00F503D7">
      <w:pPr>
        <w:numPr>
          <w:ilvl w:val="1"/>
          <w:numId w:val="7"/>
        </w:numPr>
        <w:pBdr>
          <w:top w:val="nil"/>
          <w:left w:val="nil"/>
          <w:bottom w:val="nil"/>
          <w:right w:val="nil"/>
          <w:between w:val="nil"/>
        </w:pBdr>
        <w:tabs>
          <w:tab w:val="left" w:pos="1134"/>
        </w:tabs>
        <w:spacing w:before="120" w:after="120"/>
        <w:ind w:left="1620" w:hanging="540"/>
        <w:jc w:val="left"/>
        <w:rPr>
          <w:color w:val="000000"/>
          <w:sz w:val="24"/>
          <w:szCs w:val="24"/>
          <w:highlight w:val="white"/>
        </w:rPr>
      </w:pPr>
      <w:r>
        <w:rPr>
          <w:color w:val="000000"/>
          <w:sz w:val="24"/>
          <w:szCs w:val="24"/>
          <w:highlight w:val="white"/>
        </w:rPr>
        <w:t xml:space="preserve">In accordance with the Implementation Plan, the Supplier shall: </w:t>
      </w:r>
    </w:p>
    <w:p w14:paraId="00000036"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work cooperatively and in partnership with the Buyer, incumbent supplier, and other Framework Supplier(s), where applicable, to unde</w:t>
      </w:r>
      <w:r>
        <w:rPr>
          <w:color w:val="000000"/>
          <w:sz w:val="24"/>
          <w:szCs w:val="24"/>
          <w:highlight w:val="white"/>
        </w:rPr>
        <w:t xml:space="preserve">rstand the scope of Services to ensure a mutually beneficial handover of the Services; </w:t>
      </w:r>
    </w:p>
    <w:p w14:paraId="00000037"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 xml:space="preserve">work with the incumbent supplier and Buyer to assess the scope of the Services and prepare a plan which demonstrates how they will mobilise the Services; </w:t>
      </w:r>
    </w:p>
    <w:p w14:paraId="00000038"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liaise with t</w:t>
      </w:r>
      <w:r>
        <w:rPr>
          <w:color w:val="000000"/>
          <w:sz w:val="24"/>
          <w:szCs w:val="24"/>
          <w:highlight w:val="white"/>
        </w:rPr>
        <w:t xml:space="preserve">he incumbent Supplier to enable the full completion of the Implementation Period activities; and </w:t>
      </w:r>
    </w:p>
    <w:p w14:paraId="00000039"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produce a Implementation Plan, to be agreed by the Buyer, for carrying out the requirements within the Implementation Period including, key Milestones and dep</w:t>
      </w:r>
      <w:r>
        <w:rPr>
          <w:color w:val="000000"/>
          <w:sz w:val="24"/>
          <w:szCs w:val="24"/>
          <w:highlight w:val="white"/>
        </w:rPr>
        <w:t>endencies.</w:t>
      </w:r>
    </w:p>
    <w:p w14:paraId="0000003A" w14:textId="77777777" w:rsidR="004116E9" w:rsidRDefault="00F503D7">
      <w:pPr>
        <w:numPr>
          <w:ilvl w:val="1"/>
          <w:numId w:val="7"/>
        </w:numPr>
        <w:pBdr>
          <w:top w:val="nil"/>
          <w:left w:val="nil"/>
          <w:bottom w:val="nil"/>
          <w:right w:val="nil"/>
          <w:between w:val="nil"/>
        </w:pBdr>
        <w:tabs>
          <w:tab w:val="left" w:pos="1134"/>
        </w:tabs>
        <w:spacing w:before="120" w:after="120"/>
        <w:ind w:left="1656" w:hanging="360"/>
        <w:jc w:val="left"/>
        <w:rPr>
          <w:color w:val="000000"/>
          <w:sz w:val="24"/>
          <w:szCs w:val="24"/>
          <w:highlight w:val="white"/>
        </w:rPr>
      </w:pPr>
      <w:r>
        <w:rPr>
          <w:color w:val="000000"/>
          <w:sz w:val="24"/>
          <w:szCs w:val="24"/>
          <w:highlight w:val="white"/>
        </w:rPr>
        <w:t>The Implementation Plan will include detail stating:</w:t>
      </w:r>
    </w:p>
    <w:p w14:paraId="0000003B"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how the Supplier will work with the incumbent Supplier and the Buyer Authorised Representative to capture and load up information such as asset data ; and</w:t>
      </w:r>
    </w:p>
    <w:p w14:paraId="0000003C"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 xml:space="preserve">a communications plan, to be produced and implemented by the Supplier, but to be agreed with the Buyer, including the frequency, responsibility for and nature of communication with the Buyer and end users of the Services. </w:t>
      </w:r>
    </w:p>
    <w:p w14:paraId="0000003D" w14:textId="77777777" w:rsidR="004116E9" w:rsidRDefault="00F503D7">
      <w:pPr>
        <w:numPr>
          <w:ilvl w:val="1"/>
          <w:numId w:val="7"/>
        </w:numPr>
        <w:pBdr>
          <w:top w:val="nil"/>
          <w:left w:val="nil"/>
          <w:bottom w:val="nil"/>
          <w:right w:val="nil"/>
          <w:between w:val="nil"/>
        </w:pBdr>
        <w:tabs>
          <w:tab w:val="left" w:pos="1134"/>
        </w:tabs>
        <w:spacing w:before="120" w:after="120"/>
        <w:ind w:left="1656" w:hanging="360"/>
        <w:jc w:val="left"/>
        <w:rPr>
          <w:color w:val="000000"/>
          <w:sz w:val="24"/>
          <w:szCs w:val="24"/>
          <w:highlight w:val="white"/>
        </w:rPr>
      </w:pPr>
      <w:r>
        <w:rPr>
          <w:color w:val="000000"/>
          <w:sz w:val="24"/>
          <w:szCs w:val="24"/>
          <w:highlight w:val="white"/>
        </w:rPr>
        <w:t xml:space="preserve">In addition, the Supplier shall: </w:t>
      </w:r>
    </w:p>
    <w:p w14:paraId="0000003E"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 xml:space="preserve">appoint a Supplier Authorised Representative who shall be responsible for the management of the Implementation Period, </w:t>
      </w:r>
      <w:r>
        <w:rPr>
          <w:color w:val="000000"/>
          <w:sz w:val="24"/>
          <w:szCs w:val="24"/>
          <w:highlight w:val="white"/>
        </w:rPr>
        <w:lastRenderedPageBreak/>
        <w:t>to ensure that the Implementation Period is planned and resourced adequately, and who will act as a point of contact for the Buyer;</w:t>
      </w:r>
    </w:p>
    <w:p w14:paraId="0000003F"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mobi</w:t>
      </w:r>
      <w:r>
        <w:rPr>
          <w:color w:val="000000"/>
          <w:sz w:val="24"/>
          <w:szCs w:val="24"/>
          <w:highlight w:val="white"/>
        </w:rPr>
        <w:t>lise all the Services specified in the Specification within the Call-Off Contract;</w:t>
      </w:r>
    </w:p>
    <w:p w14:paraId="00000040"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produce a Implementation Plan report for each Buyer Premises to encompass programmes that will fulfil all the Buyer's obligations to landlords and other tenants:</w:t>
      </w:r>
    </w:p>
    <w:p w14:paraId="00000041" w14:textId="77777777" w:rsidR="004116E9" w:rsidRDefault="00F503D7">
      <w:pPr>
        <w:numPr>
          <w:ilvl w:val="3"/>
          <w:numId w:val="7"/>
        </w:numPr>
        <w:pBdr>
          <w:top w:val="nil"/>
          <w:left w:val="nil"/>
          <w:bottom w:val="nil"/>
          <w:right w:val="nil"/>
          <w:between w:val="nil"/>
        </w:pBdr>
        <w:tabs>
          <w:tab w:val="left" w:pos="1985"/>
          <w:tab w:val="left" w:pos="2127"/>
        </w:tabs>
        <w:spacing w:before="120" w:after="120"/>
        <w:ind w:left="3555"/>
        <w:jc w:val="left"/>
        <w:rPr>
          <w:rFonts w:eastAsia="Arial"/>
          <w:color w:val="000000"/>
          <w:highlight w:val="white"/>
        </w:rPr>
      </w:pPr>
      <w:r>
        <w:rPr>
          <w:color w:val="000000"/>
          <w:sz w:val="24"/>
          <w:szCs w:val="24"/>
          <w:highlight w:val="white"/>
        </w:rPr>
        <w:t>the format of reports and programmes shall be in accordance with the Buyer's requirements and particular attention shall be paid to establishing the operating requirements of the occupiers when preparing these programmes which are subject to the Buyer's ap</w:t>
      </w:r>
      <w:r>
        <w:rPr>
          <w:color w:val="000000"/>
          <w:sz w:val="24"/>
          <w:szCs w:val="24"/>
          <w:highlight w:val="white"/>
        </w:rPr>
        <w:t>proval; and</w:t>
      </w:r>
    </w:p>
    <w:p w14:paraId="00000042" w14:textId="77777777" w:rsidR="004116E9" w:rsidRDefault="00F503D7">
      <w:pPr>
        <w:numPr>
          <w:ilvl w:val="3"/>
          <w:numId w:val="7"/>
        </w:numPr>
        <w:pBdr>
          <w:top w:val="nil"/>
          <w:left w:val="nil"/>
          <w:bottom w:val="nil"/>
          <w:right w:val="nil"/>
          <w:between w:val="nil"/>
        </w:pBdr>
        <w:tabs>
          <w:tab w:val="left" w:pos="1985"/>
          <w:tab w:val="left" w:pos="2127"/>
        </w:tabs>
        <w:spacing w:before="120" w:after="120"/>
        <w:ind w:left="3555"/>
        <w:jc w:val="left"/>
        <w:rPr>
          <w:rFonts w:eastAsia="Arial"/>
          <w:color w:val="000000"/>
          <w:highlight w:val="white"/>
        </w:rPr>
      </w:pPr>
      <w:r>
        <w:rPr>
          <w:color w:val="000000"/>
          <w:sz w:val="24"/>
          <w:szCs w:val="24"/>
          <w:highlight w:val="white"/>
        </w:rPr>
        <w:t>the Parties shall use reasonable endeavours to agree the contents of the report but if the Parties are unable to agree the contents within twenty (20) Working Days of its submission by the Supplier to the Buyer, then such Dispute shall be resol</w:t>
      </w:r>
      <w:r>
        <w:rPr>
          <w:color w:val="000000"/>
          <w:sz w:val="24"/>
          <w:szCs w:val="24"/>
          <w:highlight w:val="white"/>
        </w:rPr>
        <w:t>ved in accordance with the Dispute Resolution Procedure.</w:t>
      </w:r>
    </w:p>
    <w:p w14:paraId="00000043"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manage and report progress against the Implementation Plan;</w:t>
      </w:r>
    </w:p>
    <w:p w14:paraId="00000044"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construct and maintain a Implementation risk and issue register in conjunction with the Buyer detailing how risks and issues will be effect</w:t>
      </w:r>
      <w:r>
        <w:rPr>
          <w:color w:val="000000"/>
          <w:sz w:val="24"/>
          <w:szCs w:val="24"/>
          <w:highlight w:val="white"/>
        </w:rPr>
        <w:t>ively communicated to the Buyer in order to mitigate them;</w:t>
      </w:r>
    </w:p>
    <w:p w14:paraId="00000045"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attend progress meetings (frequency of such meetings shall be as set out in the Order Form) in accordance with the Buyer's requirements during the Implementation Period. Implementation meetings sha</w:t>
      </w:r>
      <w:r>
        <w:rPr>
          <w:color w:val="000000"/>
          <w:sz w:val="24"/>
          <w:szCs w:val="24"/>
          <w:highlight w:val="white"/>
        </w:rPr>
        <w:t>ll be chaired by the Buyer and all meeting minutes shall be kept and published by the Supplier; and</w:t>
      </w:r>
    </w:p>
    <w:p w14:paraId="00000046" w14:textId="77777777" w:rsidR="004116E9" w:rsidRDefault="00F503D7">
      <w:pPr>
        <w:numPr>
          <w:ilvl w:val="2"/>
          <w:numId w:val="7"/>
        </w:numPr>
        <w:pBdr>
          <w:top w:val="nil"/>
          <w:left w:val="nil"/>
          <w:bottom w:val="nil"/>
          <w:right w:val="nil"/>
          <w:between w:val="nil"/>
        </w:pBdr>
        <w:tabs>
          <w:tab w:val="left" w:pos="1985"/>
          <w:tab w:val="left" w:pos="2127"/>
        </w:tabs>
        <w:spacing w:before="120" w:after="120"/>
        <w:ind w:left="2376"/>
        <w:jc w:val="left"/>
        <w:rPr>
          <w:color w:val="000000"/>
          <w:sz w:val="24"/>
          <w:szCs w:val="24"/>
          <w:highlight w:val="white"/>
        </w:rPr>
      </w:pPr>
      <w:r>
        <w:rPr>
          <w:color w:val="000000"/>
          <w:sz w:val="24"/>
          <w:szCs w:val="24"/>
          <w:highlight w:val="white"/>
        </w:rPr>
        <w:t>ensure that all risks associated with the Implementation Period are minimised to ensure a seamless change of control between incumbent provider and the Supp</w:t>
      </w:r>
      <w:r>
        <w:rPr>
          <w:color w:val="000000"/>
          <w:sz w:val="24"/>
          <w:szCs w:val="24"/>
          <w:highlight w:val="white"/>
        </w:rPr>
        <w:t>lier.]</w:t>
      </w:r>
    </w:p>
    <w:p w14:paraId="00000047" w14:textId="77777777" w:rsidR="004116E9" w:rsidRDefault="004116E9">
      <w:pPr>
        <w:pBdr>
          <w:top w:val="nil"/>
          <w:left w:val="nil"/>
          <w:bottom w:val="nil"/>
          <w:right w:val="nil"/>
          <w:between w:val="nil"/>
        </w:pBdr>
        <w:tabs>
          <w:tab w:val="left" w:pos="1985"/>
          <w:tab w:val="left" w:pos="2127"/>
        </w:tabs>
        <w:spacing w:before="120" w:after="120"/>
        <w:ind w:left="2340" w:hanging="1296"/>
        <w:jc w:val="left"/>
        <w:rPr>
          <w:color w:val="000000"/>
          <w:sz w:val="24"/>
          <w:szCs w:val="24"/>
          <w:highlight w:val="white"/>
        </w:rPr>
      </w:pPr>
      <w:bookmarkStart w:id="4" w:name="bookmark=id.2et92p0" w:colFirst="0" w:colLast="0"/>
      <w:bookmarkEnd w:id="4"/>
    </w:p>
    <w:p w14:paraId="00000048" w14:textId="77777777" w:rsidR="004116E9" w:rsidRDefault="00F503D7">
      <w:pPr>
        <w:spacing w:after="200" w:line="276" w:lineRule="auto"/>
        <w:ind w:left="720"/>
        <w:jc w:val="left"/>
        <w:rPr>
          <w:sz w:val="24"/>
          <w:szCs w:val="24"/>
          <w:highlight w:val="white"/>
        </w:rPr>
      </w:pPr>
      <w:r>
        <w:br w:type="page"/>
      </w:r>
    </w:p>
    <w:p w14:paraId="00000049" w14:textId="77777777" w:rsidR="004116E9" w:rsidRDefault="00F503D7">
      <w:pPr>
        <w:pBdr>
          <w:top w:val="nil"/>
          <w:left w:val="nil"/>
          <w:bottom w:val="nil"/>
          <w:right w:val="nil"/>
          <w:between w:val="nil"/>
        </w:pBdr>
        <w:tabs>
          <w:tab w:val="left" w:pos="1134"/>
        </w:tabs>
        <w:spacing w:before="120" w:after="120"/>
        <w:ind w:left="936" w:hanging="576"/>
        <w:jc w:val="left"/>
        <w:rPr>
          <w:b/>
          <w:color w:val="000000"/>
          <w:sz w:val="24"/>
          <w:szCs w:val="24"/>
          <w:highlight w:val="white"/>
        </w:rPr>
      </w:pPr>
      <w:r>
        <w:rPr>
          <w:b/>
          <w:color w:val="000000"/>
          <w:sz w:val="24"/>
          <w:szCs w:val="24"/>
          <w:highlight w:val="white"/>
        </w:rPr>
        <w:lastRenderedPageBreak/>
        <w:t>Annex 1: Implementation Plan</w:t>
      </w:r>
    </w:p>
    <w:p w14:paraId="0000004A" w14:textId="77777777" w:rsidR="004116E9" w:rsidRDefault="004116E9">
      <w:pPr>
        <w:pBdr>
          <w:top w:val="nil"/>
          <w:left w:val="nil"/>
          <w:bottom w:val="nil"/>
          <w:right w:val="nil"/>
          <w:between w:val="nil"/>
        </w:pBdr>
        <w:tabs>
          <w:tab w:val="left" w:pos="1134"/>
        </w:tabs>
        <w:spacing w:before="120" w:after="120"/>
        <w:ind w:left="360" w:hanging="576"/>
        <w:jc w:val="left"/>
        <w:rPr>
          <w:sz w:val="24"/>
          <w:szCs w:val="24"/>
          <w:highlight w:val="white"/>
        </w:rPr>
      </w:pPr>
    </w:p>
    <w:p w14:paraId="0000004B" w14:textId="77777777" w:rsidR="004116E9" w:rsidRDefault="00F503D7">
      <w:pPr>
        <w:pBdr>
          <w:top w:val="nil"/>
          <w:left w:val="nil"/>
          <w:bottom w:val="nil"/>
          <w:right w:val="nil"/>
          <w:between w:val="nil"/>
        </w:pBdr>
        <w:tabs>
          <w:tab w:val="left" w:pos="1134"/>
        </w:tabs>
        <w:spacing w:before="120" w:after="120"/>
        <w:ind w:left="-216"/>
        <w:jc w:val="left"/>
        <w:rPr>
          <w:sz w:val="24"/>
          <w:szCs w:val="24"/>
          <w:highlight w:val="white"/>
        </w:rPr>
      </w:pPr>
      <w:r>
        <w:rPr>
          <w:sz w:val="24"/>
          <w:szCs w:val="24"/>
          <w:highlight w:val="white"/>
        </w:rPr>
        <w:t>Subject to an agreed Statement of Work (SoW).  Deliverables required outside of the fixed price element of this contract will be determined under a Statement of Work(s) agreed separately following the award of this Call-Off Contract.  See details in Call-O</w:t>
      </w:r>
      <w:r>
        <w:rPr>
          <w:sz w:val="24"/>
          <w:szCs w:val="24"/>
          <w:highlight w:val="white"/>
        </w:rPr>
        <w:t xml:space="preserve">ff Schedule 20 (Call-Off Specification) for the agreed scope of SoW Call-Off Specification. </w:t>
      </w:r>
    </w:p>
    <w:p w14:paraId="0000004C" w14:textId="77777777" w:rsidR="004116E9" w:rsidRDefault="004116E9">
      <w:pPr>
        <w:pBdr>
          <w:top w:val="nil"/>
          <w:left w:val="nil"/>
          <w:bottom w:val="nil"/>
          <w:right w:val="nil"/>
          <w:between w:val="nil"/>
        </w:pBdr>
        <w:tabs>
          <w:tab w:val="left" w:pos="1134"/>
        </w:tabs>
        <w:spacing w:before="120" w:after="120"/>
        <w:ind w:left="-216"/>
        <w:jc w:val="left"/>
        <w:rPr>
          <w:sz w:val="24"/>
          <w:szCs w:val="24"/>
        </w:rPr>
      </w:pPr>
    </w:p>
    <w:p w14:paraId="0000004D" w14:textId="77777777" w:rsidR="004116E9" w:rsidRDefault="00F503D7">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The Implementation Plan is set out below for the fixed price deliverables and the Milestones to be Achieved are identified below:</w:t>
      </w:r>
    </w:p>
    <w:p w14:paraId="0000004E" w14:textId="77777777" w:rsidR="004116E9" w:rsidRDefault="004116E9">
      <w:pPr>
        <w:pBdr>
          <w:top w:val="nil"/>
          <w:left w:val="nil"/>
          <w:bottom w:val="nil"/>
          <w:right w:val="nil"/>
          <w:between w:val="nil"/>
        </w:pBdr>
        <w:tabs>
          <w:tab w:val="left" w:pos="1134"/>
        </w:tabs>
        <w:spacing w:before="120" w:after="120"/>
        <w:ind w:left="360" w:hanging="576"/>
        <w:jc w:val="left"/>
        <w:rPr>
          <w:sz w:val="24"/>
          <w:szCs w:val="24"/>
        </w:rPr>
      </w:pPr>
    </w:p>
    <w:p w14:paraId="0000004F" w14:textId="77777777" w:rsidR="004116E9" w:rsidRDefault="004116E9">
      <w:pPr>
        <w:spacing w:after="0"/>
        <w:ind w:left="0"/>
        <w:jc w:val="left"/>
      </w:pPr>
    </w:p>
    <w:sdt>
      <w:sdtPr>
        <w:rPr>
          <w:b w:val="0"/>
          <w:color w:val="auto"/>
        </w:rPr>
        <w:tag w:val="goog_rdk_1"/>
        <w:id w:val="1484743856"/>
        <w:lock w:val="contentLocked"/>
      </w:sdtPr>
      <w:sdtEndPr/>
      <w:sdtContent>
        <w:tbl>
          <w:tblPr>
            <w:tblStyle w:val="a3"/>
            <w:tblW w:w="89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55"/>
            <w:gridCol w:w="3270"/>
            <w:gridCol w:w="1065"/>
            <w:gridCol w:w="1050"/>
          </w:tblGrid>
          <w:tr w:rsidR="004116E9" w14:paraId="1639C724" w14:textId="77777777">
            <w:trPr>
              <w:trHeight w:val="420"/>
            </w:trPr>
            <w:tc>
              <w:tcPr>
                <w:tcW w:w="3555" w:type="dxa"/>
                <w:vMerge w:val="restart"/>
                <w:tcBorders>
                  <w:top w:val="single" w:sz="12" w:space="0" w:color="FFFFFF"/>
                  <w:left w:val="single" w:sz="12" w:space="0" w:color="FFFFFF"/>
                  <w:bottom w:val="single" w:sz="12" w:space="0" w:color="FFFFFF"/>
                  <w:right w:val="single" w:sz="12" w:space="0" w:color="FFFFFF"/>
                </w:tcBorders>
                <w:shd w:val="clear" w:color="auto" w:fill="000000"/>
                <w:tcMar>
                  <w:top w:w="100" w:type="dxa"/>
                  <w:left w:w="100" w:type="dxa"/>
                  <w:bottom w:w="100" w:type="dxa"/>
                  <w:right w:w="100" w:type="dxa"/>
                </w:tcMar>
              </w:tcPr>
              <w:p w14:paraId="00000050" w14:textId="77777777" w:rsidR="004116E9" w:rsidRDefault="004116E9">
                <w:pPr>
                  <w:widowControl w:val="0"/>
                  <w:spacing w:after="0"/>
                  <w:ind w:left="0"/>
                  <w:jc w:val="center"/>
                </w:pPr>
              </w:p>
              <w:p w14:paraId="00000051" w14:textId="77777777" w:rsidR="004116E9" w:rsidRDefault="00F503D7">
                <w:pPr>
                  <w:widowControl w:val="0"/>
                  <w:spacing w:after="0"/>
                  <w:ind w:left="0"/>
                  <w:jc w:val="center"/>
                </w:pPr>
                <w:r>
                  <w:t>Deliverables</w:t>
                </w:r>
              </w:p>
            </w:tc>
            <w:tc>
              <w:tcPr>
                <w:tcW w:w="3270" w:type="dxa"/>
                <w:vMerge w:val="restart"/>
                <w:tcBorders>
                  <w:top w:val="single" w:sz="12" w:space="0" w:color="FFFFFF"/>
                  <w:left w:val="single" w:sz="12" w:space="0" w:color="FFFFFF"/>
                  <w:bottom w:val="single" w:sz="12" w:space="0" w:color="FFFFFF"/>
                  <w:right w:val="single" w:sz="12" w:space="0" w:color="FFFFFF"/>
                </w:tcBorders>
                <w:shd w:val="clear" w:color="auto" w:fill="000000"/>
                <w:tcMar>
                  <w:top w:w="100" w:type="dxa"/>
                  <w:left w:w="100" w:type="dxa"/>
                  <w:bottom w:w="100" w:type="dxa"/>
                  <w:right w:w="100" w:type="dxa"/>
                </w:tcMar>
              </w:tcPr>
              <w:p w14:paraId="00000052" w14:textId="77777777" w:rsidR="004116E9" w:rsidRDefault="004116E9">
                <w:pPr>
                  <w:widowControl w:val="0"/>
                  <w:spacing w:after="0"/>
                  <w:ind w:left="0"/>
                  <w:jc w:val="center"/>
                </w:pPr>
              </w:p>
              <w:p w14:paraId="00000053" w14:textId="77777777" w:rsidR="004116E9" w:rsidRDefault="00F503D7">
                <w:pPr>
                  <w:widowControl w:val="0"/>
                  <w:spacing w:after="0"/>
                  <w:ind w:left="0"/>
                  <w:jc w:val="center"/>
                </w:pPr>
                <w:r>
                  <w:t>Products</w:t>
                </w:r>
              </w:p>
            </w:tc>
            <w:tc>
              <w:tcPr>
                <w:tcW w:w="2115" w:type="dxa"/>
                <w:gridSpan w:val="2"/>
                <w:tcBorders>
                  <w:top w:val="single" w:sz="12" w:space="0" w:color="FFFFFF"/>
                  <w:left w:val="single" w:sz="12" w:space="0" w:color="FFFFFF"/>
                  <w:bottom w:val="single" w:sz="12" w:space="0" w:color="FFFFFF"/>
                  <w:right w:val="single" w:sz="12" w:space="0" w:color="FFFFFF"/>
                </w:tcBorders>
                <w:shd w:val="clear" w:color="auto" w:fill="000000"/>
                <w:tcMar>
                  <w:top w:w="100" w:type="dxa"/>
                  <w:left w:w="100" w:type="dxa"/>
                  <w:bottom w:w="100" w:type="dxa"/>
                  <w:right w:w="100" w:type="dxa"/>
                </w:tcMar>
              </w:tcPr>
              <w:p w14:paraId="00000054" w14:textId="77777777" w:rsidR="004116E9" w:rsidRDefault="00F503D7">
                <w:pPr>
                  <w:widowControl w:val="0"/>
                  <w:spacing w:after="0"/>
                  <w:ind w:left="0"/>
                  <w:jc w:val="center"/>
                </w:pPr>
                <w:r>
                  <w:t>Indicative Dates</w:t>
                </w:r>
              </w:p>
            </w:tc>
          </w:tr>
          <w:tr w:rsidR="004116E9" w14:paraId="41997876" w14:textId="77777777">
            <w:trPr>
              <w:trHeight w:val="420"/>
            </w:trPr>
            <w:tc>
              <w:tcPr>
                <w:tcW w:w="3555" w:type="dxa"/>
                <w:vMerge/>
                <w:tcBorders>
                  <w:top w:val="single" w:sz="12" w:space="0" w:color="FFFFFF"/>
                  <w:left w:val="single" w:sz="12" w:space="0" w:color="FFFFFF"/>
                  <w:bottom w:val="single" w:sz="12" w:space="0" w:color="FFFFFF"/>
                  <w:right w:val="single" w:sz="12" w:space="0" w:color="FFFFFF"/>
                </w:tcBorders>
                <w:shd w:val="clear" w:color="auto" w:fill="000000"/>
                <w:tcMar>
                  <w:top w:w="100" w:type="dxa"/>
                  <w:left w:w="100" w:type="dxa"/>
                  <w:bottom w:w="100" w:type="dxa"/>
                  <w:right w:w="100" w:type="dxa"/>
                </w:tcMar>
              </w:tcPr>
              <w:p w14:paraId="00000056" w14:textId="77777777" w:rsidR="004116E9" w:rsidRDefault="004116E9">
                <w:pPr>
                  <w:widowControl w:val="0"/>
                  <w:spacing w:after="0" w:line="276" w:lineRule="auto"/>
                  <w:ind w:left="0"/>
                  <w:jc w:val="left"/>
                </w:pPr>
              </w:p>
            </w:tc>
            <w:tc>
              <w:tcPr>
                <w:tcW w:w="3270" w:type="dxa"/>
                <w:vMerge/>
                <w:tcBorders>
                  <w:top w:val="single" w:sz="12" w:space="0" w:color="FFFFFF"/>
                  <w:left w:val="single" w:sz="12" w:space="0" w:color="FFFFFF"/>
                  <w:bottom w:val="single" w:sz="12" w:space="0" w:color="FFFFFF"/>
                  <w:right w:val="single" w:sz="12" w:space="0" w:color="FFFFFF"/>
                </w:tcBorders>
                <w:shd w:val="clear" w:color="auto" w:fill="000000"/>
                <w:tcMar>
                  <w:top w:w="100" w:type="dxa"/>
                  <w:left w:w="100" w:type="dxa"/>
                  <w:bottom w:w="100" w:type="dxa"/>
                  <w:right w:w="100" w:type="dxa"/>
                </w:tcMar>
              </w:tcPr>
              <w:p w14:paraId="00000057" w14:textId="77777777" w:rsidR="004116E9" w:rsidRDefault="004116E9">
                <w:pPr>
                  <w:widowControl w:val="0"/>
                  <w:spacing w:after="0" w:line="276" w:lineRule="auto"/>
                  <w:ind w:left="0"/>
                  <w:jc w:val="left"/>
                </w:pPr>
              </w:p>
            </w:tc>
            <w:tc>
              <w:tcPr>
                <w:tcW w:w="1065" w:type="dxa"/>
                <w:tcBorders>
                  <w:top w:val="single" w:sz="12" w:space="0" w:color="FFFFFF"/>
                  <w:left w:val="single" w:sz="12" w:space="0" w:color="FFFFFF"/>
                  <w:bottom w:val="single" w:sz="12" w:space="0" w:color="FFFFFF"/>
                  <w:right w:val="single" w:sz="12" w:space="0" w:color="FFFFFF"/>
                </w:tcBorders>
                <w:shd w:val="clear" w:color="auto" w:fill="000000"/>
                <w:tcMar>
                  <w:top w:w="100" w:type="dxa"/>
                  <w:left w:w="100" w:type="dxa"/>
                  <w:bottom w:w="100" w:type="dxa"/>
                  <w:right w:w="100" w:type="dxa"/>
                </w:tcMar>
              </w:tcPr>
              <w:p w14:paraId="00000058" w14:textId="77777777" w:rsidR="004116E9" w:rsidRDefault="00F503D7">
                <w:pPr>
                  <w:widowControl w:val="0"/>
                  <w:spacing w:after="0"/>
                  <w:ind w:left="0"/>
                  <w:jc w:val="center"/>
                </w:pPr>
                <w:r>
                  <w:t>From</w:t>
                </w:r>
              </w:p>
            </w:tc>
            <w:tc>
              <w:tcPr>
                <w:tcW w:w="1050" w:type="dxa"/>
                <w:tcBorders>
                  <w:top w:val="single" w:sz="12" w:space="0" w:color="FFFFFF"/>
                  <w:left w:val="single" w:sz="12" w:space="0" w:color="FFFFFF"/>
                  <w:bottom w:val="single" w:sz="12" w:space="0" w:color="FFFFFF"/>
                  <w:right w:val="single" w:sz="12" w:space="0" w:color="FFFFFF"/>
                </w:tcBorders>
                <w:shd w:val="clear" w:color="auto" w:fill="000000"/>
                <w:tcMar>
                  <w:top w:w="100" w:type="dxa"/>
                  <w:left w:w="100" w:type="dxa"/>
                  <w:bottom w:w="100" w:type="dxa"/>
                  <w:right w:w="100" w:type="dxa"/>
                </w:tcMar>
              </w:tcPr>
              <w:p w14:paraId="00000059" w14:textId="77777777" w:rsidR="004116E9" w:rsidRDefault="00F503D7">
                <w:pPr>
                  <w:widowControl w:val="0"/>
                  <w:spacing w:after="0"/>
                  <w:ind w:left="0"/>
                  <w:jc w:val="center"/>
                </w:pPr>
                <w:r>
                  <w:t>To</w:t>
                </w:r>
              </w:p>
            </w:tc>
          </w:tr>
          <w:tr w:rsidR="004116E9" w14:paraId="37AF0C2D" w14:textId="77777777">
            <w:trPr>
              <w:trHeight w:val="520"/>
            </w:trPr>
            <w:tc>
              <w:tcPr>
                <w:tcW w:w="8940" w:type="dxa"/>
                <w:gridSpan w:val="4"/>
                <w:tcBorders>
                  <w:top w:val="single" w:sz="12" w:space="0" w:color="FFFFFF"/>
                  <w:left w:val="single" w:sz="12" w:space="0" w:color="FFFFFF"/>
                  <w:bottom w:val="single" w:sz="12" w:space="0" w:color="FFFFFF"/>
                  <w:right w:val="single" w:sz="12" w:space="0" w:color="FFFFFF"/>
                </w:tcBorders>
                <w:shd w:val="clear" w:color="auto" w:fill="FFFFFF"/>
                <w:tcMar>
                  <w:top w:w="100" w:type="dxa"/>
                  <w:left w:w="100" w:type="dxa"/>
                  <w:bottom w:w="100" w:type="dxa"/>
                  <w:right w:w="100" w:type="dxa"/>
                </w:tcMar>
              </w:tcPr>
              <w:p w14:paraId="0000005A" w14:textId="77777777" w:rsidR="004116E9" w:rsidRDefault="00F503D7">
                <w:pPr>
                  <w:widowControl w:val="0"/>
                  <w:spacing w:after="0"/>
                  <w:ind w:left="0"/>
                  <w:jc w:val="center"/>
                  <w:rPr>
                    <w:color w:val="000000"/>
                    <w:sz w:val="28"/>
                    <w:szCs w:val="28"/>
                  </w:rPr>
                </w:pPr>
                <w:r>
                  <w:rPr>
                    <w:color w:val="000000"/>
                    <w:sz w:val="28"/>
                    <w:szCs w:val="28"/>
                  </w:rPr>
                  <w:t>Technology Design</w:t>
                </w:r>
              </w:p>
            </w:tc>
          </w:tr>
          <w:tr w:rsidR="004116E9" w14:paraId="5172F4DC"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5E" w14:textId="77777777" w:rsidR="004116E9" w:rsidRDefault="00F503D7">
                <w:pPr>
                  <w:widowControl w:val="0"/>
                  <w:spacing w:after="0"/>
                  <w:ind w:left="0"/>
                </w:pPr>
                <w:r>
                  <w:t>Assure security postures for the Matrix solution align with Cabinet Office security policies and overall Matrix compliance requirements.</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5F" w14:textId="77777777" w:rsidR="004116E9" w:rsidRDefault="00F503D7">
                <w:pPr>
                  <w:widowControl w:val="0"/>
                  <w:spacing w:after="0"/>
                  <w:ind w:left="0"/>
                </w:pPr>
                <w:r>
                  <w:rPr>
                    <w:sz w:val="24"/>
                    <w:szCs w:val="24"/>
                    <w:shd w:val="clear" w:color="auto" w:fill="820E57"/>
                  </w:rPr>
                  <w:t>Ensure Cabinet Office security approval of the security posture and hosting of the Matrix solution ensuring compliance with the NCSC 14 Cloud Adoption Security Principles throughout Architecture &amp; Configure phase</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0"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1" w14:textId="77777777" w:rsidR="004116E9" w:rsidRDefault="00F503D7">
                <w:pPr>
                  <w:widowControl w:val="0"/>
                  <w:spacing w:after="0"/>
                  <w:ind w:left="0"/>
                </w:pPr>
                <w:r>
                  <w:t>Oct 25</w:t>
                </w:r>
              </w:p>
            </w:tc>
          </w:tr>
          <w:tr w:rsidR="004116E9" w14:paraId="422885F2"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2" w14:textId="77777777" w:rsidR="004116E9" w:rsidRDefault="00F503D7">
                <w:pPr>
                  <w:widowControl w:val="0"/>
                  <w:spacing w:after="0"/>
                  <w:ind w:left="0"/>
                </w:pPr>
                <w:r>
                  <w:t>Assure and act as the techni</w:t>
                </w:r>
                <w:r>
                  <w:t>cal expert / advisor on the alignment of Matrix solution config and build to Cabinet Office Systems ensuring the end solution meets Cabinet Office requirements</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3" w14:textId="77777777" w:rsidR="004116E9" w:rsidRDefault="00F503D7">
                <w:pPr>
                  <w:widowControl w:val="0"/>
                  <w:spacing w:after="0"/>
                  <w:ind w:left="0"/>
                  <w:rPr>
                    <w:shd w:val="clear" w:color="auto" w:fill="820E57"/>
                  </w:rPr>
                </w:pPr>
                <w:r>
                  <w:rPr>
                    <w:sz w:val="24"/>
                    <w:szCs w:val="24"/>
                    <w:shd w:val="clear" w:color="auto" w:fill="820E57"/>
                  </w:rPr>
                  <w:t>Develop a technology roadmap of relevant components of the Matrix solution and their relevance t</w:t>
                </w:r>
                <w:r>
                  <w:rPr>
                    <w:sz w:val="24"/>
                    <w:szCs w:val="24"/>
                    <w:shd w:val="clear" w:color="auto" w:fill="820E57"/>
                  </w:rPr>
                  <w:t>o Cabinet Office Technical Design Authority and providing regular assurance updates to MyCO Delivery Board throughout Architecture &amp; Configure phase</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4"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5" w14:textId="77777777" w:rsidR="004116E9" w:rsidRDefault="00F503D7">
                <w:pPr>
                  <w:widowControl w:val="0"/>
                  <w:spacing w:after="0"/>
                  <w:ind w:left="0"/>
                </w:pPr>
                <w:r>
                  <w:t>Oct 25</w:t>
                </w:r>
              </w:p>
            </w:tc>
          </w:tr>
          <w:tr w:rsidR="004116E9" w14:paraId="27A76F94"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6" w14:textId="77777777" w:rsidR="004116E9" w:rsidRDefault="00F503D7">
                <w:pPr>
                  <w:widowControl w:val="0"/>
                  <w:spacing w:after="0"/>
                  <w:ind w:left="0"/>
                </w:pPr>
                <w:r>
                  <w:t>Continually monitoring the SI plan and ensuring requirements in which Cabinet Office input i</w:t>
                </w:r>
                <w:r>
                  <w:t xml:space="preserve">s </w:t>
                </w:r>
                <w:r>
                  <w:lastRenderedPageBreak/>
                  <w:t>needed, is both feasible and achievable in timeframes specified, ensuring collaborative build for the Matrix system is achieved in a timely manner.</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7" w14:textId="77777777" w:rsidR="004116E9" w:rsidRDefault="00F503D7">
                <w:pPr>
                  <w:widowControl w:val="0"/>
                  <w:spacing w:after="0"/>
                  <w:ind w:left="0"/>
                </w:pPr>
                <w:r>
                  <w:lastRenderedPageBreak/>
                  <w:t xml:space="preserve">Regular assurance reports with Risk register delivered to the MyCO Programme Board </w:t>
                </w:r>
                <w:r>
                  <w:lastRenderedPageBreak/>
                  <w:t>and CO Digital Technica</w:t>
                </w:r>
                <w:r>
                  <w:t xml:space="preserve">l Design Authority </w:t>
                </w:r>
                <w:r>
                  <w:rPr>
                    <w:sz w:val="24"/>
                    <w:szCs w:val="24"/>
                    <w:shd w:val="clear" w:color="auto" w:fill="820E57"/>
                  </w:rPr>
                  <w:t>throughout Architecture &amp; Configure phase</w:t>
                </w:r>
              </w:p>
              <w:p w14:paraId="00000068" w14:textId="77777777" w:rsidR="004116E9" w:rsidRDefault="004116E9">
                <w:pPr>
                  <w:widowControl w:val="0"/>
                  <w:spacing w:after="0"/>
                  <w:ind w:left="0"/>
                </w:pP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9" w14:textId="77777777" w:rsidR="004116E9" w:rsidRDefault="00F503D7">
                <w:pPr>
                  <w:widowControl w:val="0"/>
                  <w:spacing w:after="0"/>
                  <w:ind w:left="0"/>
                </w:pPr>
                <w:r>
                  <w:lastRenderedPageBreak/>
                  <w:t xml:space="preserve">Feb 25 </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A" w14:textId="77777777" w:rsidR="004116E9" w:rsidRDefault="00F503D7">
                <w:pPr>
                  <w:widowControl w:val="0"/>
                  <w:spacing w:after="0"/>
                  <w:ind w:left="0"/>
                </w:pPr>
                <w:r>
                  <w:t>Oct 25</w:t>
                </w:r>
              </w:p>
            </w:tc>
          </w:tr>
          <w:tr w:rsidR="004116E9" w14:paraId="5D70525C"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B" w14:textId="77777777" w:rsidR="004116E9" w:rsidRDefault="00F503D7">
                <w:pPr>
                  <w:widowControl w:val="0"/>
                  <w:spacing w:after="0"/>
                  <w:ind w:left="0"/>
                </w:pPr>
                <w:r>
                  <w:t>Assure system configuration through the prototyping and build to ensure the new Matrix system meets Cabinet Office requirements.</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C" w14:textId="77777777" w:rsidR="004116E9" w:rsidRDefault="00F503D7">
                <w:pPr>
                  <w:widowControl w:val="0"/>
                  <w:spacing w:after="0"/>
                  <w:ind w:left="0"/>
                </w:pPr>
                <w:r>
                  <w:t>Assurance reports to MyCO Delivery Board and/ or CO Digital Technical Design Authority</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D"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E" w14:textId="77777777" w:rsidR="004116E9" w:rsidRDefault="00F503D7">
                <w:pPr>
                  <w:widowControl w:val="0"/>
                  <w:spacing w:after="0"/>
                  <w:ind w:left="0"/>
                </w:pPr>
                <w:r>
                  <w:t>Oct 25</w:t>
                </w:r>
              </w:p>
            </w:tc>
          </w:tr>
          <w:tr w:rsidR="004116E9" w14:paraId="39148C35"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6F" w14:textId="77777777" w:rsidR="004116E9" w:rsidRDefault="00F503D7">
                <w:pPr>
                  <w:widowControl w:val="0"/>
                  <w:spacing w:after="0"/>
                  <w:ind w:left="0"/>
                </w:pPr>
                <w:r>
                  <w:t>Align Technology outputs to review integration specifications, coordinate business input into integration specifications.</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70" w14:textId="77777777" w:rsidR="004116E9" w:rsidRDefault="00F503D7">
                <w:pPr>
                  <w:widowControl w:val="0"/>
                  <w:spacing w:after="0"/>
                  <w:ind w:left="0"/>
                </w:pPr>
                <w:r>
                  <w:t>Ongoing review and input to Matr</w:t>
                </w:r>
                <w:r>
                  <w:t>ix  Architecture and Integrations 3 wave worksets providing assurance to MyCO Delivery Board and CO Digital Technical Design Authority to sign off for Matrix Tech Integrations workbooks</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71"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72" w14:textId="77777777" w:rsidR="004116E9" w:rsidRDefault="00F503D7">
                <w:pPr>
                  <w:widowControl w:val="0"/>
                  <w:spacing w:after="0"/>
                  <w:ind w:left="0"/>
                </w:pPr>
                <w:r>
                  <w:t>Oct 25</w:t>
                </w:r>
              </w:p>
            </w:tc>
          </w:tr>
          <w:tr w:rsidR="004116E9" w14:paraId="64539F99" w14:textId="77777777">
            <w:trPr>
              <w:trHeight w:val="420"/>
            </w:trPr>
            <w:tc>
              <w:tcPr>
                <w:tcW w:w="8940" w:type="dxa"/>
                <w:gridSpan w:val="4"/>
                <w:tcBorders>
                  <w:top w:val="single" w:sz="12" w:space="0" w:color="FFFFFF"/>
                  <w:left w:val="single" w:sz="12" w:space="0" w:color="FFFFFF"/>
                  <w:bottom w:val="single" w:sz="12" w:space="0" w:color="FFFFFF"/>
                  <w:right w:val="single" w:sz="12" w:space="0" w:color="FFFFFF"/>
                </w:tcBorders>
                <w:shd w:val="clear" w:color="auto" w:fill="FFFFFF"/>
                <w:tcMar>
                  <w:top w:w="100" w:type="dxa"/>
                  <w:left w:w="100" w:type="dxa"/>
                  <w:bottom w:w="100" w:type="dxa"/>
                  <w:right w:w="100" w:type="dxa"/>
                </w:tcMar>
              </w:tcPr>
              <w:p w14:paraId="00000073" w14:textId="77777777" w:rsidR="004116E9" w:rsidRDefault="00F503D7">
                <w:pPr>
                  <w:widowControl w:val="0"/>
                  <w:spacing w:after="0"/>
                  <w:ind w:left="0"/>
                  <w:jc w:val="center"/>
                  <w:rPr>
                    <w:color w:val="000000"/>
                    <w:sz w:val="26"/>
                    <w:szCs w:val="26"/>
                  </w:rPr>
                </w:pPr>
                <w:r>
                  <w:rPr>
                    <w:color w:val="000000"/>
                    <w:sz w:val="26"/>
                    <w:szCs w:val="26"/>
                  </w:rPr>
                  <w:t>Functional Design: Covering HR, Finance, Payroll and Re</w:t>
                </w:r>
                <w:r>
                  <w:rPr>
                    <w:color w:val="000000"/>
                    <w:sz w:val="26"/>
                    <w:szCs w:val="26"/>
                  </w:rPr>
                  <w:t xml:space="preserve">porting </w:t>
                </w:r>
              </w:p>
            </w:tc>
          </w:tr>
          <w:tr w:rsidR="004116E9" w14:paraId="771EA252"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77" w14:textId="77777777" w:rsidR="004116E9" w:rsidRDefault="00F503D7">
                <w:pPr>
                  <w:widowControl w:val="0"/>
                  <w:spacing w:after="0"/>
                  <w:ind w:left="0"/>
                  <w:rPr>
                    <w:sz w:val="20"/>
                    <w:szCs w:val="20"/>
                  </w:rPr>
                </w:pPr>
                <w:r>
                  <w:rPr>
                    <w:sz w:val="20"/>
                    <w:szCs w:val="20"/>
                  </w:rPr>
                  <w:t>Utilise Matrix governance forums to gain assurance that any Cabinet Office exceptions to the adopt not adapt principle have been validated and approved by all parties prior to inclusion by the SI in the solution</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78" w14:textId="77777777" w:rsidR="004116E9" w:rsidRDefault="00F503D7">
                <w:pPr>
                  <w:widowControl w:val="0"/>
                  <w:spacing w:after="0" w:line="276" w:lineRule="auto"/>
                  <w:ind w:left="0"/>
                  <w:rPr>
                    <w:sz w:val="16"/>
                    <w:szCs w:val="16"/>
                    <w:shd w:val="clear" w:color="auto" w:fill="820E57"/>
                  </w:rPr>
                </w:pPr>
                <w:r>
                  <w:rPr>
                    <w:sz w:val="20"/>
                    <w:szCs w:val="20"/>
                  </w:rPr>
                  <w:t xml:space="preserve">Support stakeholders during iterative playback sessions and  </w:t>
                </w:r>
                <w:r>
                  <w:rPr>
                    <w:sz w:val="20"/>
                    <w:szCs w:val="20"/>
                    <w:shd w:val="clear" w:color="auto" w:fill="820E57"/>
                  </w:rPr>
                  <w:t>provide  system demonstrations and walkthroughs of functionality, process maps etc providing them with the assurance that each process meets our functional needs.</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79"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7A" w14:textId="77777777" w:rsidR="004116E9" w:rsidRDefault="00F503D7">
                <w:pPr>
                  <w:widowControl w:val="0"/>
                  <w:spacing w:after="0"/>
                  <w:ind w:left="0"/>
                </w:pPr>
                <w:r>
                  <w:t>Oct 25</w:t>
                </w:r>
              </w:p>
            </w:tc>
          </w:tr>
          <w:tr w:rsidR="004116E9" w14:paraId="6D4619A6"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7B" w14:textId="77777777" w:rsidR="004116E9" w:rsidRDefault="00F503D7">
                <w:pPr>
                  <w:widowControl w:val="0"/>
                  <w:spacing w:after="0"/>
                  <w:ind w:left="0"/>
                  <w:rPr>
                    <w:sz w:val="20"/>
                    <w:szCs w:val="20"/>
                  </w:rPr>
                </w:pPr>
                <w:r>
                  <w:rPr>
                    <w:sz w:val="20"/>
                    <w:szCs w:val="20"/>
                  </w:rPr>
                  <w:t>Assure and Act as the Cabinet Office technical expert / advisor on HR, Finance, Payroll and Reporting l design,</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7C" w14:textId="77777777" w:rsidR="004116E9" w:rsidRDefault="004116E9">
                <w:pPr>
                  <w:widowControl w:val="0"/>
                  <w:spacing w:after="0" w:line="276" w:lineRule="auto"/>
                  <w:ind w:left="0"/>
                  <w:rPr>
                    <w:sz w:val="20"/>
                    <w:szCs w:val="20"/>
                    <w:shd w:val="clear" w:color="auto" w:fill="820E57"/>
                  </w:rPr>
                </w:pPr>
              </w:p>
              <w:p w14:paraId="0000007D" w14:textId="77777777" w:rsidR="004116E9" w:rsidRDefault="00F503D7">
                <w:pPr>
                  <w:widowControl w:val="0"/>
                  <w:spacing w:after="0"/>
                  <w:ind w:left="0"/>
                  <w:rPr>
                    <w:sz w:val="20"/>
                    <w:szCs w:val="20"/>
                  </w:rPr>
                </w:pPr>
                <w:r>
                  <w:rPr>
                    <w:sz w:val="20"/>
                    <w:szCs w:val="20"/>
                  </w:rPr>
                  <w:t>Provide  ongoing support through Detailed designs and Architecture &amp; Configure phases, providing impact assessments, written and verbal updates</w:t>
                </w:r>
                <w:r>
                  <w:rPr>
                    <w:sz w:val="20"/>
                    <w:szCs w:val="20"/>
                  </w:rPr>
                  <w:t xml:space="preserve">, ensuring traceability of decision making and alignment of work to future  benefits.  </w:t>
                </w:r>
                <w:r>
                  <w:rPr>
                    <w:sz w:val="20"/>
                    <w:szCs w:val="20"/>
                    <w:shd w:val="clear" w:color="auto" w:fill="820E57"/>
                  </w:rPr>
                  <w:t xml:space="preserve">Document key processes for divergent business areas to ensure all requirements are met, </w:t>
                </w:r>
                <w:r>
                  <w:rPr>
                    <w:sz w:val="20"/>
                    <w:szCs w:val="20"/>
                  </w:rPr>
                  <w:t>working alongside service design colleagues to ensure the end to end solution del</w:t>
                </w:r>
                <w:r>
                  <w:rPr>
                    <w:sz w:val="20"/>
                    <w:szCs w:val="20"/>
                  </w:rPr>
                  <w:t>ivers Cabinet Office needs.</w:t>
                </w:r>
              </w:p>
              <w:p w14:paraId="0000007E" w14:textId="77777777" w:rsidR="004116E9" w:rsidRDefault="004116E9">
                <w:pPr>
                  <w:widowControl w:val="0"/>
                  <w:spacing w:after="0" w:line="276" w:lineRule="auto"/>
                  <w:ind w:left="0"/>
                  <w:rPr>
                    <w:sz w:val="20"/>
                    <w:szCs w:val="20"/>
                    <w:shd w:val="clear" w:color="auto" w:fill="820E57"/>
                  </w:rPr>
                </w:pPr>
              </w:p>
              <w:p w14:paraId="0000007F" w14:textId="77777777" w:rsidR="004116E9" w:rsidRDefault="004116E9">
                <w:pPr>
                  <w:widowControl w:val="0"/>
                  <w:spacing w:after="0" w:line="276" w:lineRule="auto"/>
                  <w:ind w:left="0"/>
                  <w:rPr>
                    <w:sz w:val="16"/>
                    <w:szCs w:val="16"/>
                    <w:shd w:val="clear" w:color="auto" w:fill="820E57"/>
                  </w:rPr>
                </w:pP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80"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81" w14:textId="77777777" w:rsidR="004116E9" w:rsidRDefault="00F503D7">
                <w:pPr>
                  <w:widowControl w:val="0"/>
                  <w:spacing w:after="0"/>
                  <w:ind w:left="0"/>
                </w:pPr>
                <w:r>
                  <w:t>Oct 25</w:t>
                </w:r>
              </w:p>
            </w:tc>
          </w:tr>
          <w:tr w:rsidR="004116E9" w14:paraId="3552EADE"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82" w14:textId="77777777" w:rsidR="004116E9" w:rsidRDefault="00F503D7">
                <w:pPr>
                  <w:widowControl w:val="0"/>
                  <w:spacing w:after="0"/>
                  <w:ind w:left="0"/>
                  <w:rPr>
                    <w:sz w:val="20"/>
                    <w:szCs w:val="20"/>
                  </w:rPr>
                </w:pPr>
                <w:r>
                  <w:rPr>
                    <w:sz w:val="20"/>
                    <w:szCs w:val="20"/>
                  </w:rPr>
                  <w:lastRenderedPageBreak/>
                  <w:t>Assure Matrix Cross Functional Design and guidance for Cabinet Office on the impact of the design and build on user experience, process architecture, workflows and digital assistance</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83" w14:textId="77777777" w:rsidR="004116E9" w:rsidRDefault="00F503D7">
                <w:pPr>
                  <w:widowControl w:val="0"/>
                  <w:spacing w:after="0" w:line="276" w:lineRule="auto"/>
                  <w:ind w:left="0"/>
                  <w:rPr>
                    <w:sz w:val="20"/>
                    <w:szCs w:val="20"/>
                  </w:rPr>
                </w:pPr>
                <w:r>
                  <w:rPr>
                    <w:sz w:val="20"/>
                    <w:szCs w:val="20"/>
                  </w:rPr>
                  <w:t>Ongoing review and assurance</w:t>
                </w:r>
                <w:r>
                  <w:rPr>
                    <w:sz w:val="20"/>
                    <w:szCs w:val="20"/>
                  </w:rPr>
                  <w:t xml:space="preserve"> throughout detailed design and Architecture and Configure phase, providing assurance reports and Impact assessments for CO Governance, MyCO Delivery Board and CSTP.</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84"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85" w14:textId="77777777" w:rsidR="004116E9" w:rsidRDefault="00F503D7">
                <w:pPr>
                  <w:widowControl w:val="0"/>
                  <w:spacing w:after="0"/>
                  <w:ind w:left="0"/>
                </w:pPr>
                <w:r>
                  <w:t>Oct 25</w:t>
                </w:r>
              </w:p>
            </w:tc>
          </w:tr>
          <w:tr w:rsidR="004116E9" w14:paraId="49092056"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86" w14:textId="77777777" w:rsidR="004116E9" w:rsidRDefault="00F503D7">
                <w:pPr>
                  <w:widowControl w:val="0"/>
                  <w:spacing w:after="0"/>
                  <w:ind w:left="0"/>
                  <w:rPr>
                    <w:sz w:val="20"/>
                    <w:szCs w:val="20"/>
                  </w:rPr>
                </w:pPr>
                <w:r>
                  <w:rPr>
                    <w:sz w:val="20"/>
                    <w:szCs w:val="20"/>
                  </w:rPr>
                  <w:t>Provide Functional Solution Architecture oversight ensuring coherence of design and strategic design intent meets Cabinet Office requirements and vision (working with our SME’s and Process Owners).</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87" w14:textId="77777777" w:rsidR="004116E9" w:rsidRDefault="00F503D7">
                <w:pPr>
                  <w:widowControl w:val="0"/>
                  <w:spacing w:after="0" w:line="276" w:lineRule="auto"/>
                  <w:ind w:left="0"/>
                  <w:rPr>
                    <w:sz w:val="20"/>
                    <w:szCs w:val="20"/>
                  </w:rPr>
                </w:pPr>
                <w:r>
                  <w:rPr>
                    <w:sz w:val="20"/>
                    <w:szCs w:val="20"/>
                  </w:rPr>
                  <w:t>Ongoing review and assurance throughout detailed design an</w:t>
                </w:r>
                <w:r>
                  <w:rPr>
                    <w:sz w:val="20"/>
                    <w:szCs w:val="20"/>
                  </w:rPr>
                  <w:t>d Architecture and Configure phase, providing assurance reports and Impact assessments for CO Governance, MyCO Delivery Board and CSTP.</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88"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89" w14:textId="77777777" w:rsidR="004116E9" w:rsidRDefault="00F503D7">
                <w:pPr>
                  <w:widowControl w:val="0"/>
                  <w:spacing w:after="0"/>
                  <w:ind w:left="0"/>
                </w:pPr>
                <w:r>
                  <w:t>Oct 25</w:t>
                </w:r>
              </w:p>
            </w:tc>
          </w:tr>
          <w:tr w:rsidR="004116E9" w14:paraId="7E2A6D56"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8A" w14:textId="77777777" w:rsidR="004116E9" w:rsidRDefault="00F503D7">
                <w:pPr>
                  <w:widowControl w:val="0"/>
                  <w:spacing w:after="0"/>
                  <w:ind w:left="0"/>
                  <w:rPr>
                    <w:sz w:val="20"/>
                    <w:szCs w:val="20"/>
                  </w:rPr>
                </w:pPr>
                <w:r>
                  <w:rPr>
                    <w:sz w:val="20"/>
                    <w:szCs w:val="20"/>
                  </w:rPr>
                  <w:t>Policy Harmonisation and Convergence:</w:t>
                </w:r>
              </w:p>
              <w:p w14:paraId="0000008B" w14:textId="77777777" w:rsidR="004116E9" w:rsidRDefault="004116E9">
                <w:pPr>
                  <w:widowControl w:val="0"/>
                  <w:spacing w:after="0"/>
                  <w:ind w:left="0"/>
                  <w:rPr>
                    <w:sz w:val="20"/>
                    <w:szCs w:val="20"/>
                  </w:rPr>
                </w:pPr>
              </w:p>
              <w:p w14:paraId="0000008C" w14:textId="77777777" w:rsidR="004116E9" w:rsidRDefault="00F503D7">
                <w:pPr>
                  <w:widowControl w:val="0"/>
                  <w:spacing w:after="0"/>
                  <w:ind w:left="0"/>
                  <w:rPr>
                    <w:sz w:val="20"/>
                    <w:szCs w:val="20"/>
                  </w:rPr>
                </w:pPr>
                <w:r>
                  <w:rPr>
                    <w:sz w:val="20"/>
                    <w:szCs w:val="20"/>
                  </w:rPr>
                  <w:t>Provide specialised support for Cabinet Office SME’s &amp; Process Own</w:t>
                </w:r>
                <w:r>
                  <w:rPr>
                    <w:sz w:val="20"/>
                    <w:szCs w:val="20"/>
                  </w:rPr>
                  <w:t>ers in Matrix harmonisation and convergence of policies and processes across functional and service workstreams</w:t>
                </w:r>
              </w:p>
              <w:p w14:paraId="0000008D" w14:textId="77777777" w:rsidR="004116E9" w:rsidRDefault="004116E9">
                <w:pPr>
                  <w:widowControl w:val="0"/>
                  <w:spacing w:after="0"/>
                  <w:ind w:left="0"/>
                  <w:rPr>
                    <w:sz w:val="20"/>
                    <w:szCs w:val="20"/>
                  </w:rPr>
                </w:pP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8E" w14:textId="77777777" w:rsidR="004116E9" w:rsidRDefault="00F503D7">
                <w:pPr>
                  <w:widowControl w:val="0"/>
                  <w:spacing w:after="0" w:line="276" w:lineRule="auto"/>
                  <w:ind w:left="0"/>
                  <w:rPr>
                    <w:sz w:val="20"/>
                    <w:szCs w:val="20"/>
                  </w:rPr>
                </w:pPr>
                <w:r>
                  <w:rPr>
                    <w:sz w:val="20"/>
                    <w:szCs w:val="20"/>
                  </w:rPr>
                  <w:t>Monitor outputs and support Cabinet Office SME’s during Matrix Policy Harmonisation and Convergence workshops,  Provide Cabinet Office design insights and expertise to inform and support policy re-drafting and documentation updates.</w:t>
                </w:r>
              </w:p>
              <w:p w14:paraId="0000008F" w14:textId="77777777" w:rsidR="004116E9" w:rsidRDefault="004116E9">
                <w:pPr>
                  <w:widowControl w:val="0"/>
                  <w:spacing w:after="0" w:line="276" w:lineRule="auto"/>
                  <w:ind w:left="0"/>
                  <w:rPr>
                    <w:sz w:val="20"/>
                    <w:szCs w:val="20"/>
                  </w:rPr>
                </w:pP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90"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91" w14:textId="77777777" w:rsidR="004116E9" w:rsidRDefault="00F503D7">
                <w:pPr>
                  <w:widowControl w:val="0"/>
                  <w:spacing w:after="0"/>
                  <w:ind w:left="0"/>
                </w:pPr>
                <w:r>
                  <w:t>Oct 25</w:t>
                </w:r>
              </w:p>
            </w:tc>
          </w:tr>
          <w:tr w:rsidR="004116E9" w14:paraId="3CB1843D"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92" w14:textId="77777777" w:rsidR="004116E9" w:rsidRDefault="00F503D7">
                <w:pPr>
                  <w:widowControl w:val="0"/>
                  <w:spacing w:after="0"/>
                  <w:ind w:left="0"/>
                  <w:rPr>
                    <w:sz w:val="20"/>
                    <w:szCs w:val="20"/>
                  </w:rPr>
                </w:pPr>
                <w:r>
                  <w:rPr>
                    <w:sz w:val="20"/>
                    <w:szCs w:val="20"/>
                  </w:rPr>
                  <w:t>Work with Matrix Cluster, to ensure alignment of technology/ functional activity with service colleagues to ensure the end to end system and service offering meets Cabinet Office needs.</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93" w14:textId="77777777" w:rsidR="004116E9" w:rsidRDefault="00F503D7">
                <w:pPr>
                  <w:widowControl w:val="0"/>
                  <w:spacing w:after="0" w:line="276" w:lineRule="auto"/>
                  <w:ind w:left="0"/>
                  <w:rPr>
                    <w:sz w:val="20"/>
                    <w:szCs w:val="20"/>
                  </w:rPr>
                </w:pPr>
                <w:r>
                  <w:rPr>
                    <w:sz w:val="20"/>
                    <w:szCs w:val="20"/>
                  </w:rPr>
                  <w:t>Ongoing consideration in order to ensure overall solution developed me</w:t>
                </w:r>
                <w:r>
                  <w:rPr>
                    <w:sz w:val="20"/>
                    <w:szCs w:val="20"/>
                  </w:rPr>
                  <w:t>ets end to end of Cabinet Office, providing verbal updates, assurance reports and impact assessments.</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94"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95" w14:textId="77777777" w:rsidR="004116E9" w:rsidRDefault="00F503D7">
                <w:pPr>
                  <w:widowControl w:val="0"/>
                  <w:spacing w:after="0"/>
                  <w:ind w:left="0"/>
                </w:pPr>
                <w:r>
                  <w:t>Oct 25</w:t>
                </w:r>
              </w:p>
            </w:tc>
          </w:tr>
          <w:tr w:rsidR="004116E9" w14:paraId="012AE5B7" w14:textId="77777777">
            <w:trPr>
              <w:trHeight w:val="447"/>
            </w:trPr>
            <w:tc>
              <w:tcPr>
                <w:tcW w:w="8940" w:type="dxa"/>
                <w:gridSpan w:val="4"/>
                <w:tcBorders>
                  <w:top w:val="single" w:sz="12" w:space="0" w:color="FFFFFF"/>
                  <w:left w:val="single" w:sz="12" w:space="0" w:color="FFFFFF"/>
                  <w:bottom w:val="single" w:sz="12" w:space="0" w:color="FFFFFF"/>
                  <w:right w:val="single" w:sz="12" w:space="0" w:color="FFFFFF"/>
                </w:tcBorders>
                <w:shd w:val="clear" w:color="auto" w:fill="FFFFFF"/>
                <w:tcMar>
                  <w:top w:w="100" w:type="dxa"/>
                  <w:left w:w="100" w:type="dxa"/>
                  <w:bottom w:w="100" w:type="dxa"/>
                  <w:right w:w="100" w:type="dxa"/>
                </w:tcMar>
              </w:tcPr>
              <w:p w14:paraId="00000096" w14:textId="77777777" w:rsidR="004116E9" w:rsidRDefault="00F503D7">
                <w:pPr>
                  <w:widowControl w:val="0"/>
                  <w:spacing w:after="0"/>
                  <w:ind w:left="0"/>
                  <w:jc w:val="center"/>
                  <w:rPr>
                    <w:color w:val="000000"/>
                    <w:sz w:val="28"/>
                    <w:szCs w:val="28"/>
                    <w:highlight w:val="white"/>
                  </w:rPr>
                </w:pPr>
                <w:r>
                  <w:rPr>
                    <w:color w:val="000000"/>
                    <w:sz w:val="28"/>
                    <w:szCs w:val="28"/>
                  </w:rPr>
                  <w:t>Specifically in Reporting design:</w:t>
                </w:r>
              </w:p>
            </w:tc>
          </w:tr>
          <w:tr w:rsidR="004116E9" w14:paraId="65BB50E1" w14:textId="77777777">
            <w:trPr>
              <w:trHeight w:val="44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9A" w14:textId="77777777" w:rsidR="004116E9" w:rsidRDefault="00F503D7">
                <w:pPr>
                  <w:widowControl w:val="0"/>
                  <w:spacing w:after="0"/>
                  <w:ind w:left="0"/>
                  <w:rPr>
                    <w:sz w:val="20"/>
                    <w:szCs w:val="20"/>
                  </w:rPr>
                </w:pPr>
                <w:r>
                  <w:rPr>
                    <w:sz w:val="20"/>
                    <w:szCs w:val="20"/>
                  </w:rPr>
                  <w:t>Understand the functional reporting outcomes aligned to each element of the taxonomy for e2e process including service.</w:t>
                </w:r>
              </w:p>
              <w:p w14:paraId="0000009B" w14:textId="77777777" w:rsidR="004116E9" w:rsidRDefault="004116E9">
                <w:pPr>
                  <w:widowControl w:val="0"/>
                  <w:spacing w:after="0"/>
                  <w:ind w:left="0"/>
                  <w:rPr>
                    <w:sz w:val="20"/>
                    <w:szCs w:val="20"/>
                  </w:rPr>
                </w:pPr>
              </w:p>
              <w:p w14:paraId="0000009C" w14:textId="77777777" w:rsidR="004116E9" w:rsidRDefault="004116E9">
                <w:pPr>
                  <w:widowControl w:val="0"/>
                  <w:spacing w:after="0"/>
                  <w:ind w:left="0"/>
                  <w:rPr>
                    <w:sz w:val="20"/>
                    <w:szCs w:val="20"/>
                  </w:rPr>
                </w:pPr>
              </w:p>
              <w:p w14:paraId="0000009D" w14:textId="77777777" w:rsidR="004116E9" w:rsidRDefault="004116E9">
                <w:pPr>
                  <w:widowControl w:val="0"/>
                  <w:spacing w:after="0"/>
                  <w:ind w:left="0"/>
                  <w:rPr>
                    <w:sz w:val="20"/>
                    <w:szCs w:val="20"/>
                  </w:rPr>
                </w:pP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9E" w14:textId="77777777" w:rsidR="004116E9" w:rsidRDefault="00F503D7">
                <w:pPr>
                  <w:widowControl w:val="0"/>
                  <w:spacing w:after="0"/>
                  <w:ind w:left="0"/>
                  <w:rPr>
                    <w:sz w:val="20"/>
                    <w:szCs w:val="20"/>
                  </w:rPr>
                </w:pPr>
                <w:r>
                  <w:rPr>
                    <w:sz w:val="20"/>
                    <w:szCs w:val="20"/>
                  </w:rPr>
                  <w:t>Agree a set of reporting requirements that can be used to drive creation of reporting specifications and Matrix SI’s understanding of</w:t>
                </w:r>
                <w:r>
                  <w:rPr>
                    <w:sz w:val="20"/>
                    <w:szCs w:val="20"/>
                  </w:rPr>
                  <w:t xml:space="preserve"> our reporting outcomes from the system.</w:t>
                </w:r>
              </w:p>
              <w:p w14:paraId="0000009F" w14:textId="77777777" w:rsidR="004116E9" w:rsidRDefault="004116E9">
                <w:pPr>
                  <w:widowControl w:val="0"/>
                  <w:spacing w:after="0" w:line="276" w:lineRule="auto"/>
                  <w:ind w:left="0"/>
                  <w:rPr>
                    <w:sz w:val="20"/>
                    <w:szCs w:val="20"/>
                  </w:rPr>
                </w:pP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A0"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A1" w14:textId="77777777" w:rsidR="004116E9" w:rsidRDefault="00F503D7">
                <w:pPr>
                  <w:widowControl w:val="0"/>
                  <w:spacing w:after="0"/>
                  <w:ind w:left="0"/>
                </w:pPr>
                <w:r>
                  <w:t>Oct 25</w:t>
                </w:r>
              </w:p>
            </w:tc>
          </w:tr>
          <w:tr w:rsidR="004116E9" w14:paraId="5E1AB8CE"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A2" w14:textId="77777777" w:rsidR="004116E9" w:rsidRDefault="00F503D7">
                <w:pPr>
                  <w:widowControl w:val="0"/>
                  <w:spacing w:after="0"/>
                  <w:ind w:left="0"/>
                  <w:rPr>
                    <w:sz w:val="20"/>
                    <w:szCs w:val="20"/>
                  </w:rPr>
                </w:pPr>
                <w:r>
                  <w:rPr>
                    <w:sz w:val="20"/>
                    <w:szCs w:val="20"/>
                  </w:rPr>
                  <w:t>Understand the service reporting outcomes aligned to each element of the taxonomy to allow performance management from a BPO.</w:t>
                </w:r>
              </w:p>
              <w:p w14:paraId="000000A3" w14:textId="77777777" w:rsidR="004116E9" w:rsidRDefault="004116E9">
                <w:pPr>
                  <w:widowControl w:val="0"/>
                  <w:spacing w:after="0"/>
                  <w:ind w:left="0"/>
                  <w:rPr>
                    <w:sz w:val="20"/>
                    <w:szCs w:val="20"/>
                  </w:rPr>
                </w:pPr>
              </w:p>
              <w:p w14:paraId="000000A4" w14:textId="77777777" w:rsidR="004116E9" w:rsidRDefault="004116E9">
                <w:pPr>
                  <w:widowControl w:val="0"/>
                  <w:spacing w:after="0"/>
                  <w:ind w:left="0"/>
                  <w:rPr>
                    <w:sz w:val="20"/>
                    <w:szCs w:val="20"/>
                  </w:rPr>
                </w:pPr>
              </w:p>
              <w:p w14:paraId="000000A5" w14:textId="77777777" w:rsidR="004116E9" w:rsidRDefault="004116E9">
                <w:pPr>
                  <w:widowControl w:val="0"/>
                  <w:spacing w:after="0"/>
                  <w:ind w:left="0"/>
                  <w:rPr>
                    <w:sz w:val="20"/>
                    <w:szCs w:val="20"/>
                  </w:rPr>
                </w:pP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A6" w14:textId="77777777" w:rsidR="004116E9" w:rsidRDefault="00F503D7">
                <w:pPr>
                  <w:widowControl w:val="0"/>
                  <w:spacing w:after="0"/>
                  <w:ind w:left="0"/>
                  <w:rPr>
                    <w:sz w:val="20"/>
                    <w:szCs w:val="20"/>
                  </w:rPr>
                </w:pPr>
                <w:r>
                  <w:rPr>
                    <w:sz w:val="20"/>
                    <w:szCs w:val="20"/>
                  </w:rPr>
                  <w:t>Agree on a set of reporting requirements that can be used to drive creation of reporting specifications and Matrix SI’s understanding of our reporting outcomes from the system.</w:t>
                </w:r>
              </w:p>
              <w:p w14:paraId="000000A7" w14:textId="77777777" w:rsidR="004116E9" w:rsidRDefault="004116E9">
                <w:pPr>
                  <w:widowControl w:val="0"/>
                  <w:spacing w:after="0" w:line="276" w:lineRule="auto"/>
                  <w:ind w:left="0"/>
                  <w:rPr>
                    <w:sz w:val="20"/>
                    <w:szCs w:val="20"/>
                  </w:rPr>
                </w:pP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A8"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A9" w14:textId="77777777" w:rsidR="004116E9" w:rsidRDefault="00F503D7">
                <w:pPr>
                  <w:widowControl w:val="0"/>
                  <w:spacing w:after="0"/>
                  <w:ind w:left="0"/>
                </w:pPr>
                <w:r>
                  <w:t>Oct 25</w:t>
                </w:r>
              </w:p>
            </w:tc>
          </w:tr>
          <w:tr w:rsidR="004116E9" w14:paraId="42309FD0" w14:textId="77777777">
            <w:trPr>
              <w:trHeight w:val="440"/>
            </w:trPr>
            <w:tc>
              <w:tcPr>
                <w:tcW w:w="8940" w:type="dxa"/>
                <w:gridSpan w:val="4"/>
                <w:tcBorders>
                  <w:top w:val="single" w:sz="12" w:space="0" w:color="FFFFFF"/>
                  <w:left w:val="single" w:sz="12" w:space="0" w:color="FFFFFF"/>
                  <w:bottom w:val="single" w:sz="12" w:space="0" w:color="FFFFFF"/>
                  <w:right w:val="single" w:sz="12" w:space="0" w:color="FFFFFF"/>
                </w:tcBorders>
                <w:shd w:val="clear" w:color="auto" w:fill="FFFFFF"/>
                <w:tcMar>
                  <w:top w:w="100" w:type="dxa"/>
                  <w:left w:w="100" w:type="dxa"/>
                  <w:bottom w:w="100" w:type="dxa"/>
                  <w:right w:w="100" w:type="dxa"/>
                </w:tcMar>
              </w:tcPr>
              <w:p w14:paraId="000000AA" w14:textId="77777777" w:rsidR="004116E9" w:rsidRDefault="00F503D7">
                <w:pPr>
                  <w:widowControl w:val="0"/>
                  <w:spacing w:after="0"/>
                  <w:ind w:left="0"/>
                  <w:jc w:val="center"/>
                  <w:rPr>
                    <w:color w:val="000000"/>
                    <w:sz w:val="28"/>
                    <w:szCs w:val="28"/>
                    <w:highlight w:val="white"/>
                  </w:rPr>
                </w:pPr>
                <w:r>
                  <w:rPr>
                    <w:color w:val="000000"/>
                    <w:sz w:val="28"/>
                    <w:szCs w:val="28"/>
                  </w:rPr>
                  <w:lastRenderedPageBreak/>
                  <w:t>Business Change &amp; Engagement:</w:t>
                </w:r>
              </w:p>
            </w:tc>
          </w:tr>
          <w:tr w:rsidR="004116E9" w14:paraId="5E6FB465" w14:textId="77777777">
            <w:trPr>
              <w:trHeight w:val="44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AE" w14:textId="77777777" w:rsidR="004116E9" w:rsidRDefault="00F503D7">
                <w:pPr>
                  <w:widowControl w:val="0"/>
                  <w:spacing w:after="0"/>
                  <w:ind w:left="0"/>
                  <w:rPr>
                    <w:sz w:val="20"/>
                    <w:szCs w:val="20"/>
                  </w:rPr>
                </w:pPr>
                <w:r>
                  <w:rPr>
                    <w:sz w:val="20"/>
                    <w:szCs w:val="20"/>
                  </w:rPr>
                  <w:t>Work with Cabinet Office Business Units to develop localised plans in order to prepare our department and stakeholders for the technology change ahead and how that will impact on their future ways of working.</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AF" w14:textId="77777777" w:rsidR="004116E9" w:rsidRDefault="00F503D7">
                <w:pPr>
                  <w:widowControl w:val="0"/>
                  <w:numPr>
                    <w:ilvl w:val="0"/>
                    <w:numId w:val="11"/>
                  </w:numPr>
                  <w:spacing w:after="0"/>
                  <w:rPr>
                    <w:rFonts w:ascii="Helvetica Neue Light" w:eastAsia="Helvetica Neue Light" w:hAnsi="Helvetica Neue Light" w:cs="Helvetica Neue Light"/>
                    <w:sz w:val="20"/>
                    <w:szCs w:val="20"/>
                  </w:rPr>
                </w:pPr>
                <w:r>
                  <w:rPr>
                    <w:rFonts w:ascii="Helvetica Neue Light" w:eastAsia="Helvetica Neue Light" w:hAnsi="Helvetica Neue Light" w:cs="Helvetica Neue Light"/>
                    <w:sz w:val="20"/>
                    <w:szCs w:val="20"/>
                  </w:rPr>
                  <w:t>Transition and readiness plans</w:t>
                </w:r>
              </w:p>
              <w:p w14:paraId="000000B0" w14:textId="77777777" w:rsidR="004116E9" w:rsidRDefault="00F503D7">
                <w:pPr>
                  <w:widowControl w:val="0"/>
                  <w:numPr>
                    <w:ilvl w:val="0"/>
                    <w:numId w:val="11"/>
                  </w:numPr>
                  <w:spacing w:after="0"/>
                  <w:rPr>
                    <w:rFonts w:ascii="Helvetica Neue Light" w:eastAsia="Helvetica Neue Light" w:hAnsi="Helvetica Neue Light" w:cs="Helvetica Neue Light"/>
                    <w:sz w:val="20"/>
                    <w:szCs w:val="20"/>
                  </w:rPr>
                </w:pPr>
                <w:r>
                  <w:rPr>
                    <w:rFonts w:ascii="Helvetica Neue Light" w:eastAsia="Helvetica Neue Light" w:hAnsi="Helvetica Neue Light" w:cs="Helvetica Neue Light"/>
                    <w:sz w:val="20"/>
                    <w:szCs w:val="20"/>
                  </w:rPr>
                  <w:t>Readiness checkl</w:t>
                </w:r>
                <w:r>
                  <w:rPr>
                    <w:rFonts w:ascii="Helvetica Neue Light" w:eastAsia="Helvetica Neue Light" w:hAnsi="Helvetica Neue Light" w:cs="Helvetica Neue Light"/>
                    <w:sz w:val="20"/>
                    <w:szCs w:val="20"/>
                  </w:rPr>
                  <w:t>ist</w:t>
                </w:r>
              </w:p>
              <w:p w14:paraId="000000B1" w14:textId="77777777" w:rsidR="004116E9" w:rsidRDefault="00F503D7">
                <w:pPr>
                  <w:widowControl w:val="0"/>
                  <w:numPr>
                    <w:ilvl w:val="0"/>
                    <w:numId w:val="11"/>
                  </w:numPr>
                  <w:spacing w:after="0"/>
                  <w:rPr>
                    <w:rFonts w:ascii="Helvetica Neue Light" w:eastAsia="Helvetica Neue Light" w:hAnsi="Helvetica Neue Light" w:cs="Helvetica Neue Light"/>
                    <w:sz w:val="20"/>
                    <w:szCs w:val="20"/>
                  </w:rPr>
                </w:pPr>
                <w:r>
                  <w:rPr>
                    <w:rFonts w:ascii="Helvetica Neue Light" w:eastAsia="Helvetica Neue Light" w:hAnsi="Helvetica Neue Light" w:cs="Helvetica Neue Light"/>
                    <w:sz w:val="20"/>
                    <w:szCs w:val="20"/>
                  </w:rPr>
                  <w:t>Ensuring Key networks are established</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B2" w14:textId="77777777" w:rsidR="004116E9" w:rsidRDefault="00F503D7">
                <w:pPr>
                  <w:widowControl w:val="0"/>
                  <w:spacing w:after="0"/>
                  <w:ind w:left="0"/>
                </w:pPr>
                <w:r>
                  <w:t>June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B3" w14:textId="77777777" w:rsidR="004116E9" w:rsidRDefault="00F503D7">
                <w:pPr>
                  <w:widowControl w:val="0"/>
                  <w:spacing w:after="0"/>
                  <w:ind w:left="0"/>
                </w:pPr>
                <w:r>
                  <w:t>Oct 25</w:t>
                </w:r>
              </w:p>
            </w:tc>
          </w:tr>
          <w:tr w:rsidR="004116E9" w14:paraId="7E686B9E"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B4" w14:textId="77777777" w:rsidR="004116E9" w:rsidRDefault="00F503D7">
                <w:pPr>
                  <w:widowControl w:val="0"/>
                  <w:spacing w:after="0"/>
                  <w:ind w:left="0"/>
                  <w:rPr>
                    <w:sz w:val="20"/>
                    <w:szCs w:val="20"/>
                  </w:rPr>
                </w:pPr>
                <w:r>
                  <w:rPr>
                    <w:sz w:val="20"/>
                    <w:szCs w:val="20"/>
                  </w:rPr>
                  <w:t xml:space="preserve">Ensure Matrix training needs strategy and plan works for Cabinet Office, review and assure the central approach, identifying impacts on Cabinet Office plans. With special impetus on identifying and </w:t>
                </w:r>
                <w:r>
                  <w:rPr>
                    <w:sz w:val="20"/>
                    <w:szCs w:val="20"/>
                  </w:rPr>
                  <w:t>articulating the training needs of the multiple impacted and divergent groups in Cabinet Office and then reflect this in localised transition plans.</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B5" w14:textId="77777777" w:rsidR="004116E9" w:rsidRDefault="00F503D7">
                <w:pPr>
                  <w:widowControl w:val="0"/>
                  <w:numPr>
                    <w:ilvl w:val="0"/>
                    <w:numId w:val="9"/>
                  </w:numPr>
                  <w:spacing w:after="0"/>
                  <w:rPr>
                    <w:rFonts w:ascii="Helvetica Neue Light" w:eastAsia="Helvetica Neue Light" w:hAnsi="Helvetica Neue Light" w:cs="Helvetica Neue Light"/>
                    <w:sz w:val="20"/>
                    <w:szCs w:val="20"/>
                  </w:rPr>
                </w:pPr>
                <w:r>
                  <w:rPr>
                    <w:rFonts w:ascii="Helvetica Neue Light" w:eastAsia="Helvetica Neue Light" w:hAnsi="Helvetica Neue Light" w:cs="Helvetica Neue Light"/>
                    <w:sz w:val="20"/>
                    <w:szCs w:val="20"/>
                  </w:rPr>
                  <w:t>Detailed Training Approach</w:t>
                </w:r>
              </w:p>
              <w:p w14:paraId="000000B6" w14:textId="77777777" w:rsidR="004116E9" w:rsidRDefault="004116E9">
                <w:pPr>
                  <w:widowControl w:val="0"/>
                  <w:spacing w:after="0" w:line="276" w:lineRule="auto"/>
                  <w:ind w:left="0"/>
                  <w:rPr>
                    <w:sz w:val="20"/>
                    <w:szCs w:val="20"/>
                  </w:rPr>
                </w:pP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B7"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B8" w14:textId="77777777" w:rsidR="004116E9" w:rsidRDefault="00F503D7">
                <w:pPr>
                  <w:widowControl w:val="0"/>
                  <w:spacing w:after="0"/>
                  <w:ind w:left="0"/>
                </w:pPr>
                <w:r>
                  <w:t>May 25</w:t>
                </w:r>
              </w:p>
            </w:tc>
          </w:tr>
          <w:tr w:rsidR="004116E9" w14:paraId="06F57FF1"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B9" w14:textId="77777777" w:rsidR="004116E9" w:rsidRDefault="00F503D7">
                <w:pPr>
                  <w:widowControl w:val="0"/>
                  <w:spacing w:after="0"/>
                  <w:ind w:left="0"/>
                  <w:rPr>
                    <w:sz w:val="20"/>
                    <w:szCs w:val="20"/>
                  </w:rPr>
                </w:pPr>
                <w:r>
                  <w:rPr>
                    <w:sz w:val="20"/>
                    <w:szCs w:val="20"/>
                  </w:rPr>
                  <w:t>Develop a training strategy and formulate a training delivery plan, providing oversight of delivery with a view to ensuring the effectiveness e.g CO staff receive appropriate, accessible and timely training and/or guidance, which will enable all Cabinet Of</w:t>
                </w:r>
                <w:r>
                  <w:rPr>
                    <w:sz w:val="20"/>
                    <w:szCs w:val="20"/>
                  </w:rPr>
                  <w:t>fice levels of users to fully utilise the new cloud based Workday ERP technology.</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BA" w14:textId="77777777" w:rsidR="004116E9" w:rsidRDefault="00F503D7">
                <w:pPr>
                  <w:widowControl w:val="0"/>
                  <w:numPr>
                    <w:ilvl w:val="0"/>
                    <w:numId w:val="2"/>
                  </w:numPr>
                  <w:spacing w:after="0"/>
                  <w:rPr>
                    <w:sz w:val="20"/>
                    <w:szCs w:val="20"/>
                  </w:rPr>
                </w:pPr>
                <w:r>
                  <w:rPr>
                    <w:sz w:val="20"/>
                    <w:szCs w:val="20"/>
                  </w:rPr>
                  <w:t>Departmental Specific Training Plan (incorporating the needs of approximately 37 business units)</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BB"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BC" w14:textId="77777777" w:rsidR="004116E9" w:rsidRDefault="00F503D7">
                <w:pPr>
                  <w:widowControl w:val="0"/>
                  <w:spacing w:after="0"/>
                  <w:ind w:left="0"/>
                </w:pPr>
                <w:r>
                  <w:t>June 25</w:t>
                </w:r>
              </w:p>
            </w:tc>
          </w:tr>
          <w:tr w:rsidR="004116E9" w14:paraId="1339F7A0"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BD" w14:textId="77777777" w:rsidR="004116E9" w:rsidRDefault="00F503D7">
                <w:pPr>
                  <w:widowControl w:val="0"/>
                  <w:spacing w:after="0"/>
                  <w:ind w:left="0"/>
                  <w:rPr>
                    <w:sz w:val="20"/>
                    <w:szCs w:val="20"/>
                  </w:rPr>
                </w:pPr>
                <w:r>
                  <w:rPr>
                    <w:sz w:val="20"/>
                    <w:szCs w:val="20"/>
                  </w:rPr>
                  <w:t>Complete Training Needs Analysis to determine the different levels and types of training Cabinet Office users will need in order to improve their job performance.</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BE" w14:textId="77777777" w:rsidR="004116E9" w:rsidRDefault="00F503D7">
                <w:pPr>
                  <w:widowControl w:val="0"/>
                  <w:numPr>
                    <w:ilvl w:val="0"/>
                    <w:numId w:val="1"/>
                  </w:numPr>
                  <w:spacing w:after="0" w:line="276" w:lineRule="auto"/>
                  <w:rPr>
                    <w:sz w:val="20"/>
                    <w:szCs w:val="20"/>
                  </w:rPr>
                </w:pPr>
                <w:r>
                  <w:rPr>
                    <w:sz w:val="20"/>
                    <w:szCs w:val="20"/>
                  </w:rPr>
                  <w:t xml:space="preserve">Training needs analysis </w:t>
                </w:r>
              </w:p>
              <w:p w14:paraId="000000BF" w14:textId="77777777" w:rsidR="004116E9" w:rsidRDefault="004116E9">
                <w:pPr>
                  <w:widowControl w:val="0"/>
                  <w:spacing w:after="0" w:line="276" w:lineRule="auto"/>
                  <w:ind w:left="720"/>
                  <w:rPr>
                    <w:sz w:val="20"/>
                    <w:szCs w:val="20"/>
                  </w:rPr>
                </w:pP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C0"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C1" w14:textId="77777777" w:rsidR="004116E9" w:rsidRDefault="00F503D7">
                <w:pPr>
                  <w:widowControl w:val="0"/>
                  <w:spacing w:after="0"/>
                  <w:ind w:left="0"/>
                </w:pPr>
                <w:r>
                  <w:t>Aug 25</w:t>
                </w:r>
              </w:p>
            </w:tc>
          </w:tr>
          <w:tr w:rsidR="004116E9" w14:paraId="31DD7C02"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C2" w14:textId="77777777" w:rsidR="004116E9" w:rsidRDefault="00F503D7">
                <w:pPr>
                  <w:widowControl w:val="0"/>
                  <w:spacing w:after="0"/>
                  <w:ind w:left="0"/>
                  <w:rPr>
                    <w:sz w:val="20"/>
                    <w:szCs w:val="20"/>
                  </w:rPr>
                </w:pPr>
                <w:r>
                  <w:rPr>
                    <w:sz w:val="20"/>
                    <w:szCs w:val="20"/>
                  </w:rPr>
                  <w:t>Change analysis - To include the management and anal</w:t>
                </w:r>
                <w:r>
                  <w:rPr>
                    <w:sz w:val="20"/>
                    <w:szCs w:val="20"/>
                  </w:rPr>
                  <w:t>ysis of very high volumes of change related data, with varying levels of complexity</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C3" w14:textId="77777777" w:rsidR="004116E9" w:rsidRDefault="00F503D7">
                <w:pPr>
                  <w:widowControl w:val="0"/>
                  <w:numPr>
                    <w:ilvl w:val="0"/>
                    <w:numId w:val="10"/>
                  </w:numPr>
                  <w:spacing w:after="0" w:line="276" w:lineRule="auto"/>
                  <w:rPr>
                    <w:sz w:val="20"/>
                    <w:szCs w:val="20"/>
                  </w:rPr>
                </w:pPr>
                <w:r>
                  <w:rPr>
                    <w:sz w:val="20"/>
                    <w:szCs w:val="20"/>
                  </w:rPr>
                  <w:t>Change impact assessments (approx 37 Business units)</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C4"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C5" w14:textId="77777777" w:rsidR="004116E9" w:rsidRDefault="00F503D7">
                <w:pPr>
                  <w:widowControl w:val="0"/>
                  <w:spacing w:after="0"/>
                  <w:ind w:left="0"/>
                </w:pPr>
                <w:r>
                  <w:t>Oct 25</w:t>
                </w:r>
              </w:p>
            </w:tc>
          </w:tr>
          <w:tr w:rsidR="004116E9" w14:paraId="18EB2C20"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C6" w14:textId="77777777" w:rsidR="004116E9" w:rsidRDefault="00F503D7">
                <w:pPr>
                  <w:widowControl w:val="0"/>
                  <w:spacing w:after="0"/>
                  <w:ind w:left="0"/>
                  <w:rPr>
                    <w:sz w:val="20"/>
                    <w:szCs w:val="20"/>
                  </w:rPr>
                </w:pPr>
                <w:r>
                  <w:rPr>
                    <w:sz w:val="20"/>
                    <w:szCs w:val="20"/>
                  </w:rPr>
                  <w:t>Define and develop training plan for each persona and BU Identify and upskill trainers and also identify and consider any accessibility requirements.</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C7" w14:textId="77777777" w:rsidR="004116E9" w:rsidRDefault="00F503D7">
                <w:pPr>
                  <w:widowControl w:val="0"/>
                  <w:numPr>
                    <w:ilvl w:val="0"/>
                    <w:numId w:val="3"/>
                  </w:numPr>
                  <w:spacing w:after="0"/>
                  <w:rPr>
                    <w:sz w:val="20"/>
                    <w:szCs w:val="20"/>
                  </w:rPr>
                </w:pPr>
                <w:r>
                  <w:rPr>
                    <w:sz w:val="20"/>
                    <w:szCs w:val="20"/>
                  </w:rPr>
                  <w:t>Work with SI training outputs in order to ensure relevance and accuracy, to support any divergence for ‘tr</w:t>
                </w:r>
                <w:r>
                  <w:rPr>
                    <w:sz w:val="20"/>
                    <w:szCs w:val="20"/>
                  </w:rPr>
                  <w:t xml:space="preserve">ain the trainers’ sessions and training collateral </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C8" w14:textId="77777777" w:rsidR="004116E9" w:rsidRDefault="00F503D7">
                <w:pPr>
                  <w:widowControl w:val="0"/>
                  <w:spacing w:after="0"/>
                  <w:ind w:left="0"/>
                </w:pPr>
                <w:r>
                  <w:t>Aug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C9" w14:textId="77777777" w:rsidR="004116E9" w:rsidRDefault="00F503D7">
                <w:pPr>
                  <w:widowControl w:val="0"/>
                  <w:spacing w:after="0"/>
                  <w:ind w:left="0"/>
                </w:pPr>
                <w:r>
                  <w:t>Oct 25</w:t>
                </w:r>
              </w:p>
            </w:tc>
          </w:tr>
          <w:tr w:rsidR="004116E9" w14:paraId="11088179" w14:textId="77777777">
            <w:trPr>
              <w:trHeight w:val="440"/>
            </w:trPr>
            <w:tc>
              <w:tcPr>
                <w:tcW w:w="8940" w:type="dxa"/>
                <w:gridSpan w:val="4"/>
                <w:tcBorders>
                  <w:top w:val="single" w:sz="12" w:space="0" w:color="FFFFFF"/>
                  <w:left w:val="single" w:sz="12" w:space="0" w:color="FFFFFF"/>
                  <w:bottom w:val="single" w:sz="12" w:space="0" w:color="FFFFFF"/>
                  <w:right w:val="single" w:sz="12" w:space="0" w:color="FFFFFF"/>
                </w:tcBorders>
                <w:shd w:val="clear" w:color="auto" w:fill="FFFFFF"/>
                <w:tcMar>
                  <w:top w:w="100" w:type="dxa"/>
                  <w:left w:w="100" w:type="dxa"/>
                  <w:bottom w:w="100" w:type="dxa"/>
                  <w:right w:w="100" w:type="dxa"/>
                </w:tcMar>
              </w:tcPr>
              <w:p w14:paraId="000000CA" w14:textId="77777777" w:rsidR="004116E9" w:rsidRDefault="00F503D7">
                <w:pPr>
                  <w:widowControl w:val="0"/>
                  <w:spacing w:after="0"/>
                  <w:ind w:left="0"/>
                  <w:jc w:val="center"/>
                  <w:rPr>
                    <w:color w:val="000000"/>
                    <w:sz w:val="28"/>
                    <w:szCs w:val="28"/>
                    <w:highlight w:val="white"/>
                  </w:rPr>
                </w:pPr>
                <w:r>
                  <w:rPr>
                    <w:color w:val="000000"/>
                    <w:sz w:val="28"/>
                    <w:szCs w:val="28"/>
                  </w:rPr>
                  <w:t>Data Migration</w:t>
                </w:r>
              </w:p>
            </w:tc>
          </w:tr>
          <w:tr w:rsidR="004116E9" w14:paraId="0E5BBB21" w14:textId="77777777">
            <w:trPr>
              <w:trHeight w:val="44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CE" w14:textId="77777777" w:rsidR="004116E9" w:rsidRDefault="00F503D7">
                <w:pPr>
                  <w:widowControl w:val="0"/>
                  <w:spacing w:after="0"/>
                  <w:ind w:left="0"/>
                  <w:rPr>
                    <w:sz w:val="20"/>
                    <w:szCs w:val="20"/>
                  </w:rPr>
                </w:pPr>
                <w:r>
                  <w:rPr>
                    <w:sz w:val="20"/>
                    <w:szCs w:val="20"/>
                  </w:rPr>
                  <w:t xml:space="preserve">Coordinate the execution of each </w:t>
                </w:r>
                <w:r>
                  <w:rPr>
                    <w:sz w:val="20"/>
                    <w:szCs w:val="20"/>
                  </w:rPr>
                  <w:lastRenderedPageBreak/>
                  <w:t>data extraction required for Matrix data migration cycle (DM1-DM4) ensuring testing and reconciliation are achieved (approx 4 cycles over the next 8 months, there will be more but additional cycles will be drawn down via ‘S</w:t>
                </w:r>
                <w:r>
                  <w:rPr>
                    <w:sz w:val="20"/>
                    <w:szCs w:val="20"/>
                  </w:rPr>
                  <w:t>oW’ when plans are clearer)</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CF" w14:textId="77777777" w:rsidR="004116E9" w:rsidRDefault="00F503D7">
                <w:pPr>
                  <w:widowControl w:val="0"/>
                  <w:spacing w:after="0" w:line="276" w:lineRule="auto"/>
                  <w:ind w:left="0"/>
                  <w:rPr>
                    <w:sz w:val="20"/>
                    <w:szCs w:val="20"/>
                  </w:rPr>
                </w:pPr>
                <w:r>
                  <w:rPr>
                    <w:sz w:val="20"/>
                    <w:szCs w:val="20"/>
                  </w:rPr>
                  <w:lastRenderedPageBreak/>
                  <w:t xml:space="preserve">Production of extraction files </w:t>
                </w:r>
                <w:r>
                  <w:rPr>
                    <w:sz w:val="20"/>
                    <w:szCs w:val="20"/>
                  </w:rPr>
                  <w:lastRenderedPageBreak/>
                  <w:t>passed to Matrix SI Partner</w:t>
                </w:r>
              </w:p>
              <w:p w14:paraId="000000D0" w14:textId="77777777" w:rsidR="004116E9" w:rsidRDefault="00F503D7">
                <w:pPr>
                  <w:widowControl w:val="0"/>
                  <w:spacing w:after="0" w:line="276" w:lineRule="auto"/>
                  <w:ind w:left="0"/>
                  <w:rPr>
                    <w:sz w:val="16"/>
                    <w:szCs w:val="16"/>
                  </w:rPr>
                </w:pPr>
                <w:r>
                  <w:rPr>
                    <w:sz w:val="20"/>
                    <w:szCs w:val="20"/>
                  </w:rPr>
                  <w:t>Signed off extraction reconciliations by SSCL and validated by Cabinet Office SME’s. Validate  load reconciliations that match source through SSCL and Cabinet Office SME</w:t>
                </w:r>
                <w:r>
                  <w:rPr>
                    <w:sz w:val="20"/>
                    <w:szCs w:val="20"/>
                  </w:rPr>
                  <w:t>’s. Providing validation reports for each cycle at a summary level for MyCO Programme Board</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D1" w14:textId="77777777" w:rsidR="004116E9" w:rsidRDefault="00F503D7">
                <w:pPr>
                  <w:widowControl w:val="0"/>
                  <w:spacing w:after="0"/>
                  <w:ind w:left="0"/>
                </w:pPr>
                <w:r>
                  <w:lastRenderedPageBreak/>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D2" w14:textId="77777777" w:rsidR="004116E9" w:rsidRDefault="00F503D7">
                <w:pPr>
                  <w:widowControl w:val="0"/>
                  <w:spacing w:after="0"/>
                  <w:ind w:left="0"/>
                </w:pPr>
                <w:r>
                  <w:t>Oct 25</w:t>
                </w:r>
              </w:p>
            </w:tc>
          </w:tr>
          <w:tr w:rsidR="004116E9" w14:paraId="70268EFE"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D3" w14:textId="77777777" w:rsidR="004116E9" w:rsidRDefault="00F503D7">
                <w:pPr>
                  <w:widowControl w:val="0"/>
                  <w:spacing w:after="0"/>
                  <w:ind w:left="0"/>
                  <w:rPr>
                    <w:sz w:val="20"/>
                    <w:szCs w:val="20"/>
                  </w:rPr>
                </w:pPr>
                <w:r>
                  <w:rPr>
                    <w:sz w:val="20"/>
                    <w:szCs w:val="20"/>
                  </w:rPr>
                  <w:t>Work with Cabinet Office current BPS supplier (SSCL) to develop the data migration extraction procedures resolving conflicts between and the Matrix System Implementer</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D4" w14:textId="77777777" w:rsidR="004116E9" w:rsidRDefault="00F503D7">
                <w:pPr>
                  <w:widowControl w:val="0"/>
                  <w:spacing w:after="0" w:line="276" w:lineRule="auto"/>
                  <w:ind w:left="0"/>
                  <w:rPr>
                    <w:sz w:val="16"/>
                    <w:szCs w:val="16"/>
                    <w:shd w:val="clear" w:color="auto" w:fill="820E57"/>
                  </w:rPr>
                </w:pPr>
                <w:r>
                  <w:rPr>
                    <w:sz w:val="20"/>
                    <w:szCs w:val="20"/>
                    <w:shd w:val="clear" w:color="auto" w:fill="820E57"/>
                  </w:rPr>
                  <w:t>Maintain a set of version controlled specifications with an associated change control pro</w:t>
                </w:r>
                <w:r>
                  <w:rPr>
                    <w:sz w:val="20"/>
                    <w:szCs w:val="20"/>
                    <w:shd w:val="clear" w:color="auto" w:fill="820E57"/>
                  </w:rPr>
                  <w:t>cedure which ensures Cabinet Office can meet its responsibilities to the Matrix Programme whilst ensuring a cost effective usage of SSCL resources</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D5" w14:textId="77777777" w:rsidR="004116E9" w:rsidRDefault="00F503D7">
                <w:pPr>
                  <w:widowControl w:val="0"/>
                  <w:spacing w:after="0"/>
                  <w:ind w:left="0"/>
                </w:pPr>
                <w:r>
                  <w:t xml:space="preserve">Feb 25 </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D6" w14:textId="77777777" w:rsidR="004116E9" w:rsidRDefault="00F503D7">
                <w:pPr>
                  <w:widowControl w:val="0"/>
                  <w:spacing w:after="0"/>
                  <w:ind w:left="0"/>
                </w:pPr>
                <w:r>
                  <w:t>Oct 25</w:t>
                </w:r>
              </w:p>
            </w:tc>
          </w:tr>
          <w:tr w:rsidR="004116E9" w14:paraId="12489459"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D7" w14:textId="77777777" w:rsidR="004116E9" w:rsidRDefault="00F503D7">
                <w:pPr>
                  <w:widowControl w:val="0"/>
                  <w:spacing w:after="0"/>
                  <w:ind w:left="0"/>
                  <w:rPr>
                    <w:sz w:val="20"/>
                    <w:szCs w:val="20"/>
                  </w:rPr>
                </w:pPr>
                <w:r>
                  <w:rPr>
                    <w:sz w:val="20"/>
                    <w:szCs w:val="20"/>
                  </w:rPr>
                  <w:t>Completion and approvals through internal governance of DPIA’s before any sharing of our data with the Matrix team and/ or the Matrix System Implementation Partner</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D8" w14:textId="77777777" w:rsidR="004116E9" w:rsidRDefault="00F503D7">
                <w:pPr>
                  <w:widowControl w:val="0"/>
                  <w:spacing w:after="0"/>
                  <w:ind w:left="0"/>
                  <w:rPr>
                    <w:sz w:val="20"/>
                    <w:szCs w:val="20"/>
                  </w:rPr>
                </w:pPr>
                <w:r>
                  <w:rPr>
                    <w:sz w:val="20"/>
                    <w:szCs w:val="20"/>
                  </w:rPr>
                  <w:t>Completion of DPIA’s and ensure any/ all related Security assurance processes (incl GDPR)  a</w:t>
                </w:r>
                <w:r>
                  <w:rPr>
                    <w:sz w:val="20"/>
                    <w:szCs w:val="20"/>
                  </w:rPr>
                  <w:t xml:space="preserve">re met - assurance reports to MyCO Delivery Board and CO Data Board </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D9"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DA" w14:textId="77777777" w:rsidR="004116E9" w:rsidRDefault="00F503D7">
                <w:pPr>
                  <w:widowControl w:val="0"/>
                  <w:spacing w:after="0"/>
                  <w:ind w:left="0"/>
                </w:pPr>
                <w:r>
                  <w:t>Oct 25</w:t>
                </w:r>
              </w:p>
            </w:tc>
          </w:tr>
          <w:tr w:rsidR="004116E9" w14:paraId="056FC75E" w14:textId="77777777">
            <w:trPr>
              <w:trHeight w:val="420"/>
            </w:trPr>
            <w:tc>
              <w:tcPr>
                <w:tcW w:w="3555"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DB" w14:textId="77777777" w:rsidR="004116E9" w:rsidRDefault="00F503D7">
                <w:pPr>
                  <w:widowControl w:val="0"/>
                  <w:spacing w:after="0" w:line="276" w:lineRule="auto"/>
                  <w:ind w:left="0"/>
                  <w:rPr>
                    <w:sz w:val="20"/>
                    <w:szCs w:val="20"/>
                  </w:rPr>
                </w:pPr>
                <w:r>
                  <w:rPr>
                    <w:sz w:val="20"/>
                    <w:szCs w:val="20"/>
                    <w:shd w:val="clear" w:color="auto" w:fill="820E57"/>
                  </w:rPr>
                  <w:t>Establish, assure and implement with Cabinet Office Digital  the data transit method from SSCL to the Matrix System Implementer's data transformation staging area</w:t>
                </w:r>
              </w:p>
            </w:tc>
            <w:tc>
              <w:tcPr>
                <w:tcW w:w="3270" w:type="dxa"/>
                <w:tcBorders>
                  <w:top w:val="single" w:sz="12" w:space="0" w:color="FFFFFF"/>
                  <w:left w:val="single" w:sz="12" w:space="0" w:color="FFFFFF"/>
                  <w:bottom w:val="single" w:sz="12" w:space="0" w:color="FFFFFF"/>
                  <w:right w:val="single" w:sz="12" w:space="0" w:color="FFFFFF"/>
                </w:tcBorders>
                <w:shd w:val="clear" w:color="auto" w:fill="820E57"/>
                <w:tcMar>
                  <w:top w:w="0" w:type="dxa"/>
                  <w:left w:w="40" w:type="dxa"/>
                  <w:bottom w:w="0" w:type="dxa"/>
                  <w:right w:w="40" w:type="dxa"/>
                </w:tcMar>
                <w:vAlign w:val="bottom"/>
              </w:tcPr>
              <w:p w14:paraId="000000DC" w14:textId="77777777" w:rsidR="004116E9" w:rsidRDefault="00F503D7">
                <w:pPr>
                  <w:widowControl w:val="0"/>
                  <w:spacing w:after="0"/>
                  <w:ind w:left="0"/>
                  <w:rPr>
                    <w:sz w:val="16"/>
                    <w:szCs w:val="16"/>
                    <w:shd w:val="clear" w:color="auto" w:fill="820E57"/>
                  </w:rPr>
                </w:pPr>
                <w:r>
                  <w:rPr>
                    <w:sz w:val="20"/>
                    <w:szCs w:val="20"/>
                  </w:rPr>
                  <w:t>Create an</w:t>
                </w:r>
                <w:r>
                  <w:rPr>
                    <w:sz w:val="20"/>
                    <w:szCs w:val="20"/>
                  </w:rPr>
                  <w:t>d formulate a 'Pipeline' in order to share/ send data from CO to Matrix partners.</w:t>
                </w:r>
              </w:p>
            </w:tc>
            <w:tc>
              <w:tcPr>
                <w:tcW w:w="1065"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DD" w14:textId="77777777" w:rsidR="004116E9" w:rsidRDefault="00F503D7">
                <w:pPr>
                  <w:widowControl w:val="0"/>
                  <w:spacing w:after="0"/>
                  <w:ind w:left="0"/>
                </w:pPr>
                <w:r>
                  <w:t>Feb 25</w:t>
                </w:r>
              </w:p>
            </w:tc>
            <w:tc>
              <w:tcPr>
                <w:tcW w:w="1050" w:type="dxa"/>
                <w:tcBorders>
                  <w:top w:val="single" w:sz="12" w:space="0" w:color="FFFFFF"/>
                  <w:left w:val="single" w:sz="12" w:space="0" w:color="FFFFFF"/>
                  <w:bottom w:val="single" w:sz="12" w:space="0" w:color="FFFFFF"/>
                  <w:right w:val="single" w:sz="12" w:space="0" w:color="FFFFFF"/>
                </w:tcBorders>
                <w:shd w:val="clear" w:color="auto" w:fill="820E57"/>
                <w:tcMar>
                  <w:top w:w="100" w:type="dxa"/>
                  <w:left w:w="100" w:type="dxa"/>
                  <w:bottom w:w="100" w:type="dxa"/>
                  <w:right w:w="100" w:type="dxa"/>
                </w:tcMar>
              </w:tcPr>
              <w:p w14:paraId="000000DE" w14:textId="77777777" w:rsidR="004116E9" w:rsidRDefault="00F503D7">
                <w:pPr>
                  <w:widowControl w:val="0"/>
                  <w:spacing w:after="0"/>
                  <w:ind w:left="0"/>
                </w:pPr>
                <w:r>
                  <w:t>Oct 25</w:t>
                </w:r>
              </w:p>
            </w:tc>
          </w:tr>
        </w:tbl>
      </w:sdtContent>
    </w:sdt>
    <w:p w14:paraId="000000DF" w14:textId="77777777" w:rsidR="004116E9" w:rsidRDefault="004116E9">
      <w:pPr>
        <w:spacing w:after="0"/>
        <w:ind w:left="0"/>
        <w:jc w:val="left"/>
        <w:rPr>
          <w:sz w:val="24"/>
          <w:szCs w:val="24"/>
        </w:rPr>
      </w:pPr>
    </w:p>
    <w:tbl>
      <w:tblPr>
        <w:tblStyle w:val="a4"/>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42"/>
      </w:tblGrid>
      <w:tr w:rsidR="004116E9" w14:paraId="04200736" w14:textId="77777777">
        <w:trPr>
          <w:trHeight w:val="719"/>
        </w:trPr>
        <w:tc>
          <w:tcPr>
            <w:tcW w:w="9242" w:type="dxa"/>
            <w:tcBorders>
              <w:top w:val="single" w:sz="4" w:space="0" w:color="000000"/>
              <w:bottom w:val="single" w:sz="4" w:space="0" w:color="000000"/>
            </w:tcBorders>
            <w:shd w:val="clear" w:color="auto" w:fill="FFFFFF"/>
          </w:tcPr>
          <w:p w14:paraId="000000E0" w14:textId="77777777" w:rsidR="004116E9" w:rsidRDefault="00F503D7">
            <w:pPr>
              <w:pBdr>
                <w:top w:val="nil"/>
                <w:left w:val="nil"/>
                <w:bottom w:val="nil"/>
                <w:right w:val="nil"/>
                <w:between w:val="nil"/>
              </w:pBdr>
              <w:tabs>
                <w:tab w:val="left" w:pos="1134"/>
              </w:tabs>
              <w:spacing w:before="120" w:after="120"/>
              <w:ind w:left="720" w:hanging="774"/>
              <w:jc w:val="left"/>
              <w:rPr>
                <w:color w:val="000000"/>
                <w:sz w:val="24"/>
                <w:szCs w:val="24"/>
              </w:rPr>
            </w:pPr>
            <w:r>
              <w:rPr>
                <w:color w:val="000000"/>
                <w:sz w:val="24"/>
                <w:szCs w:val="24"/>
              </w:rPr>
              <w:t>The Milestones will be Achieved in accordance with this Call-Off Schedule 13: (Implementation Plan and Testing)</w:t>
            </w:r>
          </w:p>
          <w:p w14:paraId="000000E1" w14:textId="77777777" w:rsidR="004116E9" w:rsidRDefault="00F503D7">
            <w:pPr>
              <w:pBdr>
                <w:top w:val="nil"/>
                <w:left w:val="nil"/>
                <w:bottom w:val="nil"/>
                <w:right w:val="nil"/>
                <w:between w:val="nil"/>
              </w:pBdr>
              <w:tabs>
                <w:tab w:val="left" w:pos="1134"/>
              </w:tabs>
              <w:spacing w:before="120" w:after="120"/>
              <w:ind w:left="720" w:hanging="774"/>
              <w:jc w:val="left"/>
              <w:rPr>
                <w:b/>
                <w:i/>
                <w:color w:val="000000"/>
                <w:sz w:val="24"/>
                <w:szCs w:val="24"/>
              </w:rPr>
            </w:pPr>
            <w:r>
              <w:rPr>
                <w:color w:val="000000"/>
                <w:sz w:val="24"/>
                <w:szCs w:val="24"/>
              </w:rPr>
              <w:t>For the purposes of Paragraph 9.1.2 the Delay Period Limit shall be</w:t>
            </w:r>
            <w:r>
              <w:rPr>
                <w:b/>
                <w:color w:val="000000"/>
                <w:sz w:val="24"/>
                <w:szCs w:val="24"/>
              </w:rPr>
              <w:t xml:space="preserve"> </w:t>
            </w:r>
            <w:r>
              <w:rPr>
                <w:b/>
                <w:sz w:val="24"/>
                <w:szCs w:val="24"/>
                <w:highlight w:val="white"/>
              </w:rPr>
              <w:t>No more than 90 Working days unless mutually agreed between Buyer and Supplier</w:t>
            </w:r>
            <w:r>
              <w:rPr>
                <w:b/>
                <w:color w:val="000000"/>
                <w:sz w:val="24"/>
                <w:szCs w:val="24"/>
              </w:rPr>
              <w:t>.</w:t>
            </w:r>
          </w:p>
        </w:tc>
      </w:tr>
    </w:tbl>
    <w:p w14:paraId="000000E8" w14:textId="77777777" w:rsidR="004116E9" w:rsidRDefault="004116E9">
      <w:pPr>
        <w:pBdr>
          <w:top w:val="nil"/>
          <w:left w:val="nil"/>
          <w:bottom w:val="nil"/>
          <w:right w:val="nil"/>
          <w:between w:val="nil"/>
        </w:pBdr>
        <w:spacing w:after="0"/>
        <w:ind w:left="720"/>
        <w:jc w:val="left"/>
        <w:rPr>
          <w:color w:val="FFFFFF"/>
          <w:sz w:val="24"/>
          <w:szCs w:val="24"/>
        </w:rPr>
        <w:sectPr w:rsidR="004116E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E9" w14:textId="77777777" w:rsidR="004116E9" w:rsidRDefault="00F503D7">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14:paraId="000000EA"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eastAsia="Arial"/>
          <w:b/>
          <w:color w:val="000000"/>
          <w:sz w:val="24"/>
          <w:szCs w:val="24"/>
        </w:rPr>
        <w:t xml:space="preserve">efinitions </w:t>
      </w:r>
    </w:p>
    <w:p w14:paraId="000000EB" w14:textId="77777777" w:rsidR="004116E9" w:rsidRDefault="00F503D7">
      <w:pPr>
        <w:keepNext/>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5"/>
        <w:tblW w:w="8325" w:type="dxa"/>
        <w:tblInd w:w="918" w:type="dxa"/>
        <w:tblLayout w:type="fixed"/>
        <w:tblLook w:val="0000" w:firstRow="0" w:lastRow="0" w:firstColumn="0" w:lastColumn="0" w:noHBand="0" w:noVBand="0"/>
      </w:tblPr>
      <w:tblGrid>
        <w:gridCol w:w="3150"/>
        <w:gridCol w:w="5175"/>
      </w:tblGrid>
      <w:tr w:rsidR="004116E9" w14:paraId="2F54A206" w14:textId="77777777">
        <w:tc>
          <w:tcPr>
            <w:tcW w:w="3150" w:type="dxa"/>
          </w:tcPr>
          <w:p w14:paraId="000000EC" w14:textId="77777777" w:rsidR="004116E9" w:rsidRDefault="00F503D7">
            <w:pPr>
              <w:pBdr>
                <w:top w:val="nil"/>
                <w:left w:val="nil"/>
                <w:bottom w:val="nil"/>
                <w:right w:val="nil"/>
                <w:between w:val="nil"/>
              </w:pBdr>
              <w:spacing w:after="120"/>
              <w:ind w:left="720"/>
              <w:jc w:val="left"/>
              <w:rPr>
                <w:b/>
                <w:color w:val="000000"/>
                <w:sz w:val="24"/>
                <w:szCs w:val="24"/>
              </w:rPr>
            </w:pPr>
            <w:r>
              <w:rPr>
                <w:b/>
                <w:color w:val="000000"/>
                <w:sz w:val="24"/>
                <w:szCs w:val="24"/>
              </w:rPr>
              <w:t>"Component"</w:t>
            </w:r>
          </w:p>
        </w:tc>
        <w:tc>
          <w:tcPr>
            <w:tcW w:w="5175" w:type="dxa"/>
          </w:tcPr>
          <w:p w14:paraId="000000ED"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any constituent parts of the Deliverables;</w:t>
            </w:r>
          </w:p>
        </w:tc>
      </w:tr>
      <w:tr w:rsidR="004116E9" w14:paraId="5CD89153" w14:textId="77777777">
        <w:tc>
          <w:tcPr>
            <w:tcW w:w="3150" w:type="dxa"/>
          </w:tcPr>
          <w:p w14:paraId="000000EE" w14:textId="77777777" w:rsidR="004116E9" w:rsidRDefault="00F503D7">
            <w:pPr>
              <w:pBdr>
                <w:top w:val="nil"/>
                <w:left w:val="nil"/>
                <w:bottom w:val="nil"/>
                <w:right w:val="nil"/>
                <w:between w:val="nil"/>
              </w:pBdr>
              <w:spacing w:after="120"/>
              <w:ind w:left="720"/>
              <w:jc w:val="left"/>
              <w:rPr>
                <w:b/>
                <w:color w:val="000000"/>
                <w:sz w:val="24"/>
                <w:szCs w:val="24"/>
              </w:rPr>
            </w:pPr>
            <w:r>
              <w:rPr>
                <w:b/>
                <w:color w:val="000000"/>
                <w:sz w:val="24"/>
                <w:szCs w:val="24"/>
              </w:rPr>
              <w:t>"Material Test Issue"</w:t>
            </w:r>
          </w:p>
        </w:tc>
        <w:tc>
          <w:tcPr>
            <w:tcW w:w="5175" w:type="dxa"/>
          </w:tcPr>
          <w:p w14:paraId="000000EF"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Test Issue of Severity Level 1 or Severity Level 2;</w:t>
            </w:r>
          </w:p>
        </w:tc>
      </w:tr>
      <w:tr w:rsidR="004116E9" w14:paraId="7B4C127D" w14:textId="77777777">
        <w:tc>
          <w:tcPr>
            <w:tcW w:w="3150" w:type="dxa"/>
          </w:tcPr>
          <w:p w14:paraId="000000F0" w14:textId="77777777" w:rsidR="004116E9" w:rsidRDefault="00F503D7">
            <w:pPr>
              <w:pBdr>
                <w:top w:val="nil"/>
                <w:left w:val="nil"/>
                <w:bottom w:val="nil"/>
                <w:right w:val="nil"/>
                <w:between w:val="nil"/>
              </w:pBdr>
              <w:spacing w:after="120"/>
              <w:ind w:left="720"/>
              <w:jc w:val="left"/>
              <w:rPr>
                <w:b/>
                <w:color w:val="000000"/>
                <w:sz w:val="24"/>
                <w:szCs w:val="24"/>
              </w:rPr>
            </w:pPr>
            <w:r>
              <w:rPr>
                <w:b/>
                <w:color w:val="000000"/>
                <w:sz w:val="24"/>
                <w:szCs w:val="24"/>
              </w:rPr>
              <w:t>"Satisfaction Certificate"</w:t>
            </w:r>
          </w:p>
        </w:tc>
        <w:tc>
          <w:tcPr>
            <w:tcW w:w="5175" w:type="dxa"/>
          </w:tcPr>
          <w:p w14:paraId="000000F1"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certificate materially in the form of the document contained in Annex 2 issued by the Buyer when a Deliverable and/or Milestone has satisfied its relevant Test Success Criteria;</w:t>
            </w:r>
          </w:p>
        </w:tc>
      </w:tr>
      <w:tr w:rsidR="004116E9" w14:paraId="306E307C" w14:textId="77777777">
        <w:tc>
          <w:tcPr>
            <w:tcW w:w="3150" w:type="dxa"/>
          </w:tcPr>
          <w:p w14:paraId="000000F2" w14:textId="77777777" w:rsidR="004116E9" w:rsidRDefault="00F503D7">
            <w:pPr>
              <w:pBdr>
                <w:top w:val="nil"/>
                <w:left w:val="nil"/>
                <w:bottom w:val="nil"/>
                <w:right w:val="nil"/>
                <w:between w:val="nil"/>
              </w:pBdr>
              <w:spacing w:after="120"/>
              <w:ind w:left="720"/>
              <w:jc w:val="left"/>
              <w:rPr>
                <w:b/>
                <w:color w:val="000000"/>
                <w:sz w:val="24"/>
                <w:szCs w:val="24"/>
              </w:rPr>
            </w:pPr>
            <w:r>
              <w:rPr>
                <w:b/>
                <w:color w:val="000000"/>
                <w:sz w:val="24"/>
                <w:szCs w:val="24"/>
              </w:rPr>
              <w:t>"Severity Level"</w:t>
            </w:r>
          </w:p>
        </w:tc>
        <w:tc>
          <w:tcPr>
            <w:tcW w:w="5175" w:type="dxa"/>
          </w:tcPr>
          <w:p w14:paraId="000000F3"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level of severity of a Test Issue, the criteria for wh</w:t>
            </w:r>
            <w:r>
              <w:rPr>
                <w:color w:val="000000"/>
                <w:sz w:val="24"/>
                <w:szCs w:val="24"/>
              </w:rPr>
              <w:t>ich are described in Annex 1;</w:t>
            </w:r>
          </w:p>
        </w:tc>
      </w:tr>
      <w:tr w:rsidR="004116E9" w14:paraId="0E46CE41" w14:textId="77777777">
        <w:tc>
          <w:tcPr>
            <w:tcW w:w="3150" w:type="dxa"/>
          </w:tcPr>
          <w:p w14:paraId="000000F4" w14:textId="77777777" w:rsidR="004116E9" w:rsidRDefault="00F503D7">
            <w:pPr>
              <w:pBdr>
                <w:top w:val="nil"/>
                <w:left w:val="nil"/>
                <w:bottom w:val="nil"/>
                <w:right w:val="nil"/>
                <w:between w:val="nil"/>
              </w:pBdr>
              <w:spacing w:after="120"/>
              <w:ind w:left="720" w:right="-108"/>
              <w:jc w:val="left"/>
              <w:rPr>
                <w:b/>
                <w:color w:val="000000"/>
                <w:sz w:val="24"/>
                <w:szCs w:val="24"/>
              </w:rPr>
            </w:pPr>
            <w:r>
              <w:rPr>
                <w:b/>
                <w:color w:val="000000"/>
                <w:sz w:val="24"/>
                <w:szCs w:val="24"/>
              </w:rPr>
              <w:t>"Test Issue Management Log"</w:t>
            </w:r>
          </w:p>
        </w:tc>
        <w:tc>
          <w:tcPr>
            <w:tcW w:w="5175" w:type="dxa"/>
          </w:tcPr>
          <w:p w14:paraId="000000F5"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log for the recording of Test Issues as described further in Paragraph 8.1 of this Schedule;</w:t>
            </w:r>
          </w:p>
        </w:tc>
      </w:tr>
      <w:tr w:rsidR="004116E9" w14:paraId="4D6358D9" w14:textId="77777777">
        <w:tc>
          <w:tcPr>
            <w:tcW w:w="3150" w:type="dxa"/>
          </w:tcPr>
          <w:p w14:paraId="000000F6" w14:textId="77777777" w:rsidR="004116E9" w:rsidRDefault="00F503D7">
            <w:pPr>
              <w:pBdr>
                <w:top w:val="nil"/>
                <w:left w:val="nil"/>
                <w:bottom w:val="nil"/>
                <w:right w:val="nil"/>
                <w:between w:val="nil"/>
              </w:pBdr>
              <w:spacing w:after="120"/>
              <w:ind w:left="720"/>
              <w:jc w:val="left"/>
              <w:rPr>
                <w:b/>
                <w:color w:val="000000"/>
                <w:sz w:val="24"/>
                <w:szCs w:val="24"/>
              </w:rPr>
            </w:pPr>
            <w:r>
              <w:rPr>
                <w:b/>
                <w:color w:val="000000"/>
                <w:sz w:val="24"/>
                <w:szCs w:val="24"/>
              </w:rPr>
              <w:t>"Test Issue Threshold"</w:t>
            </w:r>
          </w:p>
        </w:tc>
        <w:tc>
          <w:tcPr>
            <w:tcW w:w="5175" w:type="dxa"/>
          </w:tcPr>
          <w:p w14:paraId="000000F7"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 xml:space="preserve">in relation to the Tests applicable to a Milestone, a maximum number of Severity Level 3, Severity Level 4 and Severity Level 5 Test Issues as set out in the relevant Test Plan; </w:t>
            </w:r>
          </w:p>
        </w:tc>
      </w:tr>
      <w:tr w:rsidR="004116E9" w14:paraId="77545060" w14:textId="77777777">
        <w:tc>
          <w:tcPr>
            <w:tcW w:w="3150" w:type="dxa"/>
          </w:tcPr>
          <w:p w14:paraId="000000F8" w14:textId="77777777" w:rsidR="004116E9" w:rsidRDefault="00F503D7">
            <w:pPr>
              <w:pBdr>
                <w:top w:val="nil"/>
                <w:left w:val="nil"/>
                <w:bottom w:val="nil"/>
                <w:right w:val="nil"/>
                <w:between w:val="nil"/>
              </w:pBdr>
              <w:spacing w:after="120"/>
              <w:ind w:left="720"/>
              <w:jc w:val="left"/>
              <w:rPr>
                <w:b/>
                <w:color w:val="000000"/>
                <w:sz w:val="24"/>
                <w:szCs w:val="24"/>
              </w:rPr>
            </w:pPr>
            <w:r>
              <w:rPr>
                <w:b/>
                <w:color w:val="000000"/>
                <w:sz w:val="24"/>
                <w:szCs w:val="24"/>
              </w:rPr>
              <w:t>"Test Reports"</w:t>
            </w:r>
          </w:p>
        </w:tc>
        <w:tc>
          <w:tcPr>
            <w:tcW w:w="5175" w:type="dxa"/>
          </w:tcPr>
          <w:p w14:paraId="000000F9"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reports to be produced by the Supplier setting out the re</w:t>
            </w:r>
            <w:r>
              <w:rPr>
                <w:color w:val="000000"/>
                <w:sz w:val="24"/>
                <w:szCs w:val="24"/>
              </w:rPr>
              <w:t>sults of Tests;</w:t>
            </w:r>
          </w:p>
        </w:tc>
      </w:tr>
      <w:tr w:rsidR="004116E9" w14:paraId="789C6104" w14:textId="77777777">
        <w:tc>
          <w:tcPr>
            <w:tcW w:w="3150" w:type="dxa"/>
          </w:tcPr>
          <w:p w14:paraId="000000FA" w14:textId="77777777" w:rsidR="004116E9" w:rsidRDefault="00F503D7">
            <w:pPr>
              <w:pBdr>
                <w:top w:val="nil"/>
                <w:left w:val="nil"/>
                <w:bottom w:val="nil"/>
                <w:right w:val="nil"/>
                <w:between w:val="nil"/>
              </w:pBdr>
              <w:spacing w:after="120"/>
              <w:ind w:left="720"/>
              <w:jc w:val="left"/>
              <w:rPr>
                <w:b/>
                <w:color w:val="000000"/>
                <w:sz w:val="24"/>
                <w:szCs w:val="24"/>
              </w:rPr>
            </w:pPr>
            <w:r>
              <w:rPr>
                <w:b/>
                <w:color w:val="000000"/>
                <w:sz w:val="24"/>
                <w:szCs w:val="24"/>
              </w:rPr>
              <w:t>"Test Specification"</w:t>
            </w:r>
          </w:p>
        </w:tc>
        <w:tc>
          <w:tcPr>
            <w:tcW w:w="5175" w:type="dxa"/>
          </w:tcPr>
          <w:p w14:paraId="000000FB"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specification that sets out how Tests will demonstrate that the Test Success Criteria have been satisfied, as described in more detail in Paragraph 6.2 of this Schedule;</w:t>
            </w:r>
          </w:p>
        </w:tc>
      </w:tr>
      <w:tr w:rsidR="004116E9" w14:paraId="2242D742" w14:textId="77777777">
        <w:tc>
          <w:tcPr>
            <w:tcW w:w="3150" w:type="dxa"/>
          </w:tcPr>
          <w:p w14:paraId="000000FC" w14:textId="77777777" w:rsidR="004116E9" w:rsidRDefault="00F503D7">
            <w:pPr>
              <w:pBdr>
                <w:top w:val="nil"/>
                <w:left w:val="nil"/>
                <w:bottom w:val="nil"/>
                <w:right w:val="nil"/>
                <w:between w:val="nil"/>
              </w:pBdr>
              <w:spacing w:after="120"/>
              <w:ind w:left="720"/>
              <w:jc w:val="left"/>
              <w:rPr>
                <w:b/>
                <w:color w:val="000000"/>
                <w:sz w:val="24"/>
                <w:szCs w:val="24"/>
              </w:rPr>
            </w:pPr>
            <w:r>
              <w:rPr>
                <w:b/>
                <w:color w:val="000000"/>
                <w:sz w:val="24"/>
                <w:szCs w:val="24"/>
              </w:rPr>
              <w:t>"Test Strategy"</w:t>
            </w:r>
          </w:p>
        </w:tc>
        <w:tc>
          <w:tcPr>
            <w:tcW w:w="5175" w:type="dxa"/>
          </w:tcPr>
          <w:p w14:paraId="000000FD"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strategy for the conduct of Testing as described further in Paragraph 3.2 of this Schedule;</w:t>
            </w:r>
          </w:p>
        </w:tc>
      </w:tr>
      <w:tr w:rsidR="004116E9" w14:paraId="7948BBBE" w14:textId="77777777">
        <w:tc>
          <w:tcPr>
            <w:tcW w:w="3150" w:type="dxa"/>
          </w:tcPr>
          <w:p w14:paraId="000000FE" w14:textId="77777777" w:rsidR="004116E9" w:rsidRDefault="00F503D7">
            <w:pPr>
              <w:pBdr>
                <w:top w:val="nil"/>
                <w:left w:val="nil"/>
                <w:bottom w:val="nil"/>
                <w:right w:val="nil"/>
                <w:between w:val="nil"/>
              </w:pBdr>
              <w:spacing w:after="120"/>
              <w:ind w:left="720"/>
              <w:jc w:val="left"/>
              <w:rPr>
                <w:b/>
                <w:color w:val="000000"/>
                <w:sz w:val="24"/>
                <w:szCs w:val="24"/>
              </w:rPr>
            </w:pPr>
            <w:r>
              <w:rPr>
                <w:b/>
                <w:color w:val="000000"/>
                <w:sz w:val="24"/>
                <w:szCs w:val="24"/>
              </w:rPr>
              <w:t>"Test Success Criteria"</w:t>
            </w:r>
          </w:p>
        </w:tc>
        <w:tc>
          <w:tcPr>
            <w:tcW w:w="5175" w:type="dxa"/>
          </w:tcPr>
          <w:p w14:paraId="000000FF"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in relation to a Test, the test success criteria for that Test as referred to in Paragraph 5 of this Schedule;</w:t>
            </w:r>
          </w:p>
        </w:tc>
      </w:tr>
      <w:tr w:rsidR="004116E9" w14:paraId="76574DC6" w14:textId="77777777">
        <w:tc>
          <w:tcPr>
            <w:tcW w:w="3150" w:type="dxa"/>
          </w:tcPr>
          <w:p w14:paraId="00000100" w14:textId="77777777" w:rsidR="004116E9" w:rsidRDefault="00F503D7">
            <w:pPr>
              <w:pBdr>
                <w:top w:val="nil"/>
                <w:left w:val="nil"/>
                <w:bottom w:val="nil"/>
                <w:right w:val="nil"/>
                <w:between w:val="nil"/>
              </w:pBdr>
              <w:spacing w:after="120"/>
              <w:ind w:left="720"/>
              <w:jc w:val="left"/>
              <w:rPr>
                <w:b/>
                <w:color w:val="000000"/>
                <w:sz w:val="24"/>
                <w:szCs w:val="24"/>
              </w:rPr>
            </w:pPr>
            <w:r>
              <w:rPr>
                <w:b/>
                <w:color w:val="000000"/>
                <w:sz w:val="24"/>
                <w:szCs w:val="24"/>
              </w:rPr>
              <w:lastRenderedPageBreak/>
              <w:t>"Test Witness"</w:t>
            </w:r>
          </w:p>
        </w:tc>
        <w:tc>
          <w:tcPr>
            <w:tcW w:w="5175" w:type="dxa"/>
          </w:tcPr>
          <w:p w14:paraId="00000101"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any person</w:t>
            </w:r>
            <w:r>
              <w:rPr>
                <w:color w:val="000000"/>
                <w:sz w:val="24"/>
                <w:szCs w:val="24"/>
              </w:rPr>
              <w:t xml:space="preserve"> appointed by the Buyer pursuant to Paragraph 9 of this Schedule; and</w:t>
            </w:r>
          </w:p>
        </w:tc>
      </w:tr>
      <w:tr w:rsidR="004116E9" w14:paraId="0E4F988C" w14:textId="77777777">
        <w:tc>
          <w:tcPr>
            <w:tcW w:w="3150" w:type="dxa"/>
          </w:tcPr>
          <w:p w14:paraId="00000102" w14:textId="77777777" w:rsidR="004116E9" w:rsidRDefault="00F503D7">
            <w:pPr>
              <w:pBdr>
                <w:top w:val="nil"/>
                <w:left w:val="nil"/>
                <w:bottom w:val="nil"/>
                <w:right w:val="nil"/>
                <w:between w:val="nil"/>
              </w:pBdr>
              <w:spacing w:after="120"/>
              <w:ind w:left="720"/>
              <w:jc w:val="left"/>
              <w:rPr>
                <w:b/>
                <w:color w:val="000000"/>
                <w:sz w:val="24"/>
                <w:szCs w:val="24"/>
              </w:rPr>
            </w:pPr>
            <w:r>
              <w:rPr>
                <w:b/>
                <w:color w:val="000000"/>
                <w:sz w:val="24"/>
                <w:szCs w:val="24"/>
              </w:rPr>
              <w:t>"Testing Procedures"</w:t>
            </w:r>
          </w:p>
        </w:tc>
        <w:tc>
          <w:tcPr>
            <w:tcW w:w="5175" w:type="dxa"/>
          </w:tcPr>
          <w:p w14:paraId="00000103" w14:textId="77777777" w:rsidR="004116E9" w:rsidRDefault="00F503D7">
            <w:pPr>
              <w:numPr>
                <w:ilvl w:val="0"/>
                <w:numId w:val="8"/>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applicable testing procedures and Test Success Criteria set out in this Schedule.</w:t>
            </w:r>
          </w:p>
        </w:tc>
      </w:tr>
    </w:tbl>
    <w:p w14:paraId="00000104"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How testing should work</w:t>
      </w:r>
    </w:p>
    <w:p w14:paraId="00000105"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14:paraId="00000106" w14:textId="77777777" w:rsidR="004116E9" w:rsidRDefault="00F503D7">
      <w:pPr>
        <w:keepNext/>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14:paraId="00000107"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14:paraId="00000108"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14:paraId="00000109"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w:t>
      </w:r>
      <w:r>
        <w:rPr>
          <w:color w:val="000000"/>
          <w:sz w:val="24"/>
          <w:szCs w:val="24"/>
        </w:rPr>
        <w:t>d the Test Specification relating to the relevant Deliverable(s).</w:t>
      </w:r>
    </w:p>
    <w:p w14:paraId="0000010A"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use reasonable endeavours to submit each Deliverable for Testing or re-Testing by or before the date set out in the Implementation Plan for the commencement of Testing in </w:t>
      </w:r>
      <w:r>
        <w:rPr>
          <w:color w:val="000000"/>
          <w:sz w:val="24"/>
          <w:szCs w:val="24"/>
        </w:rPr>
        <w:t>respect of the relevant Deliverable.</w:t>
      </w:r>
    </w:p>
    <w:p w14:paraId="0000010B"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14:paraId="0000010C"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Planning for testing</w:t>
      </w:r>
    </w:p>
    <w:p w14:paraId="0000010D"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develop the final Test Strategy as soon as practicable after the Start Date but in any case no later than twenty (20) Working Days after the Start Date.</w:t>
      </w:r>
    </w:p>
    <w:p w14:paraId="0000010E" w14:textId="77777777" w:rsidR="004116E9" w:rsidRDefault="00F503D7">
      <w:pPr>
        <w:keepNext/>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14:paraId="0000010F"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Implementation Plan;</w:t>
      </w:r>
    </w:p>
    <w:p w14:paraId="00000110"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14:paraId="00000111"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to be followed should a Deliverable fail a Test, fail to sat</w:t>
      </w:r>
      <w:r>
        <w:rPr>
          <w:color w:val="000000"/>
          <w:sz w:val="24"/>
          <w:szCs w:val="24"/>
        </w:rPr>
        <w:t>isfy the Test Success Criteria or where the Testing of a Deliverable produces unexpected results, including a procedure for the resolution of Test Issues;</w:t>
      </w:r>
    </w:p>
    <w:p w14:paraId="00000112"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14:paraId="00000113"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for the production and maintenance o</w:t>
      </w:r>
      <w:r>
        <w:rPr>
          <w:color w:val="000000"/>
          <w:sz w:val="24"/>
          <w:szCs w:val="24"/>
        </w:rPr>
        <w:t xml:space="preserve">f Test Reports and a sample plan for the resolution of Test Issues; </w:t>
      </w:r>
    </w:p>
    <w:p w14:paraId="00000114"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names and contact details of the Buyer and the Supplier's Test representatives;</w:t>
      </w:r>
    </w:p>
    <w:p w14:paraId="00000115"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high level identification of the resources required for Testing including Buyer and/or third party in</w:t>
      </w:r>
      <w:r>
        <w:rPr>
          <w:color w:val="000000"/>
          <w:sz w:val="24"/>
          <w:szCs w:val="24"/>
        </w:rPr>
        <w:t>volvement in the conduct of the Tests;</w:t>
      </w:r>
    </w:p>
    <w:p w14:paraId="00000116"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5" w:name="_heading=h.tyjcwt" w:colFirst="0" w:colLast="0"/>
      <w:bookmarkEnd w:id="5"/>
      <w:r>
        <w:rPr>
          <w:color w:val="000000"/>
          <w:sz w:val="24"/>
          <w:szCs w:val="24"/>
        </w:rPr>
        <w:t>the technical environments required to support the Tests; and</w:t>
      </w:r>
    </w:p>
    <w:p w14:paraId="00000117"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14:paraId="00000118"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Preparing for Testing</w:t>
      </w:r>
    </w:p>
    <w:p w14:paraId="00000119" w14:textId="77777777" w:rsidR="004116E9" w:rsidRDefault="00F503D7">
      <w:pPr>
        <w:numPr>
          <w:ilvl w:val="1"/>
          <w:numId w:val="6"/>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0000011A" w14:textId="77777777" w:rsidR="004116E9" w:rsidRDefault="00F503D7">
      <w:pPr>
        <w:keepNext/>
        <w:numPr>
          <w:ilvl w:val="1"/>
          <w:numId w:val="6"/>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w:t>
      </w:r>
      <w:r>
        <w:rPr>
          <w:color w:val="000000"/>
          <w:sz w:val="24"/>
          <w:szCs w:val="24"/>
        </w:rPr>
        <w:t xml:space="preserve"> include as a minimum:</w:t>
      </w:r>
    </w:p>
    <w:p w14:paraId="0000011B"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14:paraId="0000011C"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w:t>
      </w:r>
      <w:r>
        <w:rPr>
          <w:color w:val="000000"/>
          <w:sz w:val="24"/>
          <w:szCs w:val="24"/>
        </w:rPr>
        <w:t xml:space="preserve"> to be carried out.</w:t>
      </w:r>
    </w:p>
    <w:p w14:paraId="0000011D"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14:paraId="0000011E"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b/>
          <w:smallCaps/>
          <w:color w:val="000000"/>
          <w:sz w:val="24"/>
          <w:szCs w:val="24"/>
        </w:rPr>
      </w:pPr>
      <w:bookmarkStart w:id="6" w:name="_heading=h.3dy6vkm" w:colFirst="0" w:colLast="0"/>
      <w:bookmarkEnd w:id="6"/>
      <w:r>
        <w:rPr>
          <w:rFonts w:eastAsia="Arial"/>
          <w:b/>
          <w:color w:val="000000"/>
          <w:sz w:val="24"/>
          <w:szCs w:val="24"/>
        </w:rPr>
        <w:t xml:space="preserve">Passing Testing </w:t>
      </w:r>
    </w:p>
    <w:p w14:paraId="0000011F"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between the Parties as part of the relevant Test Plan pursuant to Paragraph 4.</w:t>
      </w:r>
    </w:p>
    <w:p w14:paraId="00000120"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How Deliverables will be tested</w:t>
      </w:r>
    </w:p>
    <w:p w14:paraId="00000121"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Following approval of a Test Plan, the Supplier shall develop the Test Specification for </w:t>
      </w:r>
      <w:r>
        <w:rPr>
          <w:color w:val="000000"/>
          <w:sz w:val="24"/>
          <w:szCs w:val="24"/>
        </w:rPr>
        <w:t>the relevant Deliverables as soon as reasonably practicable and in any event at least 10 Working Days prior to the start of the relevant Testing (as specified in the Implementation Plan).</w:t>
      </w:r>
    </w:p>
    <w:p w14:paraId="00000122" w14:textId="77777777" w:rsidR="004116E9" w:rsidRDefault="00F503D7">
      <w:pPr>
        <w:keepNext/>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14:paraId="00000123"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00000124"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w:t>
      </w:r>
      <w:r>
        <w:rPr>
          <w:color w:val="000000"/>
          <w:sz w:val="24"/>
          <w:szCs w:val="24"/>
        </w:rPr>
        <w:t>rces available for Testing;</w:t>
      </w:r>
    </w:p>
    <w:p w14:paraId="00000125"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scripts;</w:t>
      </w:r>
    </w:p>
    <w:p w14:paraId="00000126"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Test pre-requisites and the mechanism for measuring them; and</w:t>
      </w:r>
    </w:p>
    <w:p w14:paraId="00000127" w14:textId="77777777" w:rsidR="004116E9" w:rsidRDefault="00F503D7">
      <w:pPr>
        <w:keepNext/>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14:paraId="00000128" w14:textId="77777777" w:rsidR="004116E9" w:rsidRDefault="00F503D7">
      <w:pPr>
        <w:numPr>
          <w:ilvl w:val="3"/>
          <w:numId w:val="6"/>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14:paraId="00000129" w14:textId="77777777" w:rsidR="004116E9" w:rsidRDefault="00F503D7">
      <w:pPr>
        <w:numPr>
          <w:ilvl w:val="3"/>
          <w:numId w:val="6"/>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14:paraId="0000012A"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Performing the tests</w:t>
      </w:r>
    </w:p>
    <w:p w14:paraId="0000012B"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bookmarkStart w:id="7" w:name="_heading=h.1t3h5sf" w:colFirst="0" w:colLast="0"/>
      <w:bookmarkEnd w:id="7"/>
      <w:r>
        <w:rPr>
          <w:color w:val="000000"/>
          <w:sz w:val="24"/>
          <w:szCs w:val="24"/>
        </w:rPr>
        <w:t>Before submitting any Deliverables for Testing the Supplier shall subject the relevant Deliverables to its own internal quality control measures.</w:t>
      </w:r>
    </w:p>
    <w:p w14:paraId="0000012C"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w:t>
      </w:r>
      <w:r>
        <w:rPr>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14:paraId="0000012D"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w:t>
      </w:r>
      <w:r>
        <w:rPr>
          <w:color w:val="000000"/>
          <w:sz w:val="24"/>
          <w:szCs w:val="24"/>
        </w:rPr>
        <w:t>he Buyer at least 10 Working Days in advance of the date, time and location of the relevant Tests and the Buyer shall ensure that the Test Witnesses attend the Tests.</w:t>
      </w:r>
    </w:p>
    <w:p w14:paraId="0000012E"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14:paraId="0000012F" w14:textId="77777777" w:rsidR="004116E9" w:rsidRDefault="00F503D7">
      <w:pPr>
        <w:keepNext/>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14:paraId="00000130"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14:paraId="00000131"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within 5 Working Days of completion of Testing.</w:t>
      </w:r>
    </w:p>
    <w:p w14:paraId="00000132" w14:textId="77777777" w:rsidR="004116E9" w:rsidRDefault="00F503D7">
      <w:pPr>
        <w:keepNext/>
        <w:numPr>
          <w:ilvl w:val="1"/>
          <w:numId w:val="6"/>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w:t>
      </w:r>
      <w:r>
        <w:rPr>
          <w:color w:val="000000"/>
          <w:sz w:val="24"/>
          <w:szCs w:val="24"/>
        </w:rPr>
        <w:t>port shall provide a full report on the Testing conducted in respect of the relevant Deliverables, including:</w:t>
      </w:r>
    </w:p>
    <w:p w14:paraId="00000133"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14:paraId="00000134"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identification of the relevant Test Success Criteria that have/have not been satisfied together with the Sup</w:t>
      </w:r>
      <w:r>
        <w:rPr>
          <w:color w:val="000000"/>
          <w:sz w:val="24"/>
          <w:szCs w:val="24"/>
        </w:rPr>
        <w:t>plier's explanation of why any criteria have not been met;</w:t>
      </w:r>
    </w:p>
    <w:p w14:paraId="00000135"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14:paraId="00000136"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and</w:t>
      </w:r>
    </w:p>
    <w:p w14:paraId="00000137"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for any hardware and software used thro</w:t>
      </w:r>
      <w:r>
        <w:rPr>
          <w:color w:val="000000"/>
          <w:sz w:val="24"/>
          <w:szCs w:val="24"/>
        </w:rPr>
        <w:t>ughout Testing and any changes that were applied to that hardware and/or software during Testing.</w:t>
      </w:r>
    </w:p>
    <w:p w14:paraId="00000138"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When the Supplier has completed a Milestone it shall submit any Deliverables relating to that Milestone for Testing.</w:t>
      </w:r>
    </w:p>
    <w:p w14:paraId="00000139"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party shall bear its own costs in re</w:t>
      </w:r>
      <w:r>
        <w:rPr>
          <w:color w:val="000000"/>
          <w:sz w:val="24"/>
          <w:szCs w:val="24"/>
        </w:rPr>
        <w:t>spect of the Testing.  However, if a Milestone is not Achieved the Buyer shall be entitled to recover from the Supplier, any reasonable additional costs it may incur as a direct result of further review or re-Testing of a Milestone.</w:t>
      </w:r>
    </w:p>
    <w:p w14:paraId="0000013A"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Supplier success</w:t>
      </w:r>
      <w:r>
        <w:rPr>
          <w:color w:val="000000"/>
          <w:sz w:val="24"/>
          <w:szCs w:val="24"/>
        </w:rPr>
        <w:t>fully completes the requisite Tests, the Buyer shall issue a Satisfaction Certificate as soon as reasonably practical following such successful completion.  Notwithstanding the issuing of any Satisfaction Certificate, the Supplier shall remain solely respo</w:t>
      </w:r>
      <w:r>
        <w:rPr>
          <w:color w:val="000000"/>
          <w:sz w:val="24"/>
          <w:szCs w:val="24"/>
        </w:rPr>
        <w:t xml:space="preserve">nsible for ensuring that the Deliverables are implemented in accordance with this Contract. </w:t>
      </w:r>
    </w:p>
    <w:p w14:paraId="0000013B"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 xml:space="preserve">Discovering Problems </w:t>
      </w:r>
    </w:p>
    <w:p w14:paraId="0000013C"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bookmarkStart w:id="8" w:name="_heading=h.4d34og8" w:colFirst="0" w:colLast="0"/>
      <w:bookmarkEnd w:id="8"/>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w:t>
      </w:r>
      <w:r>
        <w:rPr>
          <w:color w:val="000000"/>
          <w:sz w:val="24"/>
          <w:szCs w:val="24"/>
        </w:rPr>
        <w:t>el allocated to each Test Issue.</w:t>
      </w:r>
    </w:p>
    <w:p w14:paraId="0000013D"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w:t>
      </w:r>
      <w:r>
        <w:rPr>
          <w:color w:val="000000"/>
          <w:sz w:val="24"/>
          <w:szCs w:val="24"/>
        </w:rPr>
        <w:t>he Test Issue Management Log available to the Buyer upon request.</w:t>
      </w:r>
    </w:p>
    <w:p w14:paraId="0000013E"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Buyer shall confirm the classification of any Test Issue unresolved at the end of a Test in consultation with the Supplier.  If the Parties are unable to agree the classification of any </w:t>
      </w:r>
      <w:r>
        <w:rPr>
          <w:color w:val="000000"/>
          <w:sz w:val="24"/>
          <w:szCs w:val="24"/>
        </w:rPr>
        <w:t>unresolved Test Issue, the Dispute shall be dealt with in accordance with the Dispute Resolution Procedure using the Expedited Dispute Timetable.</w:t>
      </w:r>
    </w:p>
    <w:p w14:paraId="0000013F"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Test witnessing </w:t>
      </w:r>
    </w:p>
    <w:p w14:paraId="00000140"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w:t>
      </w:r>
      <w:r>
        <w:rPr>
          <w:color w:val="000000"/>
          <w:sz w:val="24"/>
          <w:szCs w:val="24"/>
        </w:rPr>
        <w:t xml:space="preserve"> Witnesses selected by the Buyer, each of whom shall have appropriate skills to fulfil the role of a Test Witness.</w:t>
      </w:r>
    </w:p>
    <w:p w14:paraId="00000141"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access to any documentation and Testing environments reasonably necessary and requested by the Tes</w:t>
      </w:r>
      <w:r>
        <w:rPr>
          <w:color w:val="000000"/>
          <w:sz w:val="24"/>
          <w:szCs w:val="24"/>
        </w:rPr>
        <w:t>t Witnesses to perform their role as a Test Witness in respect of the relevant Tests.</w:t>
      </w:r>
    </w:p>
    <w:p w14:paraId="00000142" w14:textId="77777777" w:rsidR="004116E9" w:rsidRDefault="00F503D7">
      <w:pPr>
        <w:keepNext/>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Witnesses:</w:t>
      </w:r>
    </w:p>
    <w:p w14:paraId="00000143"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14:paraId="00000144"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will attend and engage in the performance of the Tests on behalf of the Buyer so as to enable the Buyer to gain an </w:t>
      </w:r>
      <w:r>
        <w:rPr>
          <w:color w:val="000000"/>
          <w:sz w:val="24"/>
          <w:szCs w:val="24"/>
        </w:rPr>
        <w:lastRenderedPageBreak/>
        <w:t>informed view of whether a Test Issue may be closed or whether the relevant element of the Test should be re-Tested;</w:t>
      </w:r>
    </w:p>
    <w:p w14:paraId="00000145"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not be involved in</w:t>
      </w:r>
      <w:r>
        <w:rPr>
          <w:color w:val="000000"/>
          <w:sz w:val="24"/>
          <w:szCs w:val="24"/>
        </w:rPr>
        <w:t xml:space="preserve"> the execution of any Test;</w:t>
      </w:r>
    </w:p>
    <w:p w14:paraId="00000146"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14:paraId="00000147"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produce and deliver their own, independent reports on Testing</w:t>
      </w:r>
      <w:r>
        <w:rPr>
          <w:color w:val="000000"/>
          <w:sz w:val="24"/>
          <w:szCs w:val="24"/>
        </w:rPr>
        <w:t xml:space="preserve">, which may be used by the Buyer to assess whether the Tests have been Achieved; </w:t>
      </w:r>
    </w:p>
    <w:p w14:paraId="00000148"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14:paraId="00000149"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may require the Supplier to demonstrate the modifications made to any defective Deliverable before a Test Issue is closed.</w:t>
      </w:r>
    </w:p>
    <w:p w14:paraId="0000014A"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Auditing the quality of the test </w:t>
      </w:r>
    </w:p>
    <w:p w14:paraId="0000014B"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bookmarkStart w:id="9" w:name="_heading=h.2s8eyo1" w:colFirst="0" w:colLast="0"/>
      <w:bookmarkEnd w:id="9"/>
      <w:r>
        <w:rPr>
          <w:color w:val="000000"/>
          <w:sz w:val="24"/>
          <w:szCs w:val="24"/>
        </w:rPr>
        <w:t>The Buyer or an agent or contractor appointed by the Buyer may perform on-going quality audits in r</w:t>
      </w:r>
      <w:r>
        <w:rPr>
          <w:color w:val="000000"/>
          <w:sz w:val="24"/>
          <w:szCs w:val="24"/>
        </w:rPr>
        <w:t>espect of any part of the Testing (each a "</w:t>
      </w:r>
      <w:r>
        <w:rPr>
          <w:b/>
          <w:color w:val="000000"/>
          <w:sz w:val="24"/>
          <w:szCs w:val="24"/>
        </w:rPr>
        <w:t>Testing Quality Audit</w:t>
      </w:r>
      <w:r>
        <w:rPr>
          <w:color w:val="000000"/>
          <w:sz w:val="24"/>
          <w:szCs w:val="24"/>
        </w:rPr>
        <w:t>") subject to the provisions set out in the agreed Quality Plan.</w:t>
      </w:r>
    </w:p>
    <w:p w14:paraId="0000014C"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w:t>
      </w:r>
      <w:r>
        <w:rPr>
          <w:color w:val="000000"/>
          <w:sz w:val="24"/>
          <w:szCs w:val="24"/>
        </w:rPr>
        <w:t>rovided.</w:t>
      </w:r>
    </w:p>
    <w:p w14:paraId="0000014D"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14:paraId="0000014E"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all reasonable necessary assistance and access to all relevant documentation require</w:t>
      </w:r>
      <w:r>
        <w:rPr>
          <w:color w:val="000000"/>
          <w:sz w:val="24"/>
          <w:szCs w:val="24"/>
        </w:rPr>
        <w:t>d by the Buyer to enable it to carry out the Testing Quality Audit.</w:t>
      </w:r>
    </w:p>
    <w:p w14:paraId="0000014F"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bookmarkStart w:id="10" w:name="_heading=h.17dp8vu" w:colFirst="0" w:colLast="0"/>
      <w:bookmarkEnd w:id="10"/>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w:t>
      </w:r>
      <w:r>
        <w:rPr>
          <w:color w:val="000000"/>
          <w:sz w:val="24"/>
          <w:szCs w:val="24"/>
        </w:rPr>
        <w:t>g to the Buyer’s report.</w:t>
      </w:r>
    </w:p>
    <w:p w14:paraId="00000150"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w:t>
      </w:r>
      <w:r>
        <w:rPr>
          <w:color w:val="000000"/>
          <w:sz w:val="24"/>
          <w:szCs w:val="24"/>
        </w:rPr>
        <w:t xml:space="preserve"> of the Buyer.</w:t>
      </w:r>
    </w:p>
    <w:p w14:paraId="00000151"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Outcome of the testing</w:t>
      </w:r>
    </w:p>
    <w:p w14:paraId="00000152"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heading=h.3rdcrjn" w:colFirst="0" w:colLast="0"/>
      <w:bookmarkEnd w:id="11"/>
      <w:r>
        <w:rPr>
          <w:color w:val="000000"/>
          <w:sz w:val="24"/>
          <w:szCs w:val="24"/>
        </w:rPr>
        <w:t>The Buyer will issue a Satisfaction Certificate when the Deliverables satisfy the Test Success Criteria in respect of that Test without any Test Issues.</w:t>
      </w:r>
    </w:p>
    <w:p w14:paraId="00000153" w14:textId="77777777" w:rsidR="004116E9" w:rsidRDefault="00F503D7">
      <w:pPr>
        <w:keepNext/>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If the Deliverables (or any relevant part) do not satisfy the Test Success Criteria then the Buyer shall notify the Supplier and:</w:t>
      </w:r>
    </w:p>
    <w:p w14:paraId="00000154"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14:paraId="00000155"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extend the </w:t>
      </w:r>
      <w:r>
        <w:rPr>
          <w:color w:val="000000"/>
          <w:sz w:val="24"/>
          <w:szCs w:val="24"/>
        </w:rPr>
        <w:t>Test Plan by such reasonable period or periods as the Parties may reasonably agree and require the Supplier to rectify the cause of the Test Issue and re-submit the Deliverables (or the relevant part) to Testing; or</w:t>
      </w:r>
    </w:p>
    <w:p w14:paraId="00000156"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w:t>
      </w:r>
      <w:r>
        <w:rPr>
          <w:color w:val="000000"/>
          <w:sz w:val="24"/>
          <w:szCs w:val="24"/>
        </w:rPr>
        <w:t>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14:paraId="00000157"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heading=h.26in1rg" w:colFirst="0" w:colLast="0"/>
      <w:bookmarkEnd w:id="12"/>
      <w:r>
        <w:rPr>
          <w:color w:val="000000"/>
          <w:sz w:val="24"/>
          <w:szCs w:val="24"/>
        </w:rPr>
        <w:t>The Buyer shall be</w:t>
      </w:r>
      <w:r>
        <w:rPr>
          <w:color w:val="000000"/>
          <w:sz w:val="24"/>
          <w:szCs w:val="24"/>
        </w:rPr>
        <w:t xml:space="preserve"> entitled, without prejudice to any other rights and remedies that it has under this Contract, to recover from the Supplier any reasonable additional costs it may incur as a direct result of further review or re-Testing which is required for the Test Succe</w:t>
      </w:r>
      <w:r>
        <w:rPr>
          <w:color w:val="000000"/>
          <w:sz w:val="24"/>
          <w:szCs w:val="24"/>
        </w:rPr>
        <w:t>ss Criteria for that Deliverable to be satisfied.</w:t>
      </w:r>
    </w:p>
    <w:p w14:paraId="00000158" w14:textId="77777777" w:rsidR="004116E9" w:rsidRDefault="00F503D7">
      <w:pPr>
        <w:keepNext/>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14:paraId="00000159"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14:paraId="0000015A"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w:t>
      </w:r>
      <w:r>
        <w:rPr>
          <w:color w:val="000000"/>
          <w:sz w:val="24"/>
          <w:szCs w:val="24"/>
        </w:rPr>
        <w:t>yer of any other tasks identified in the Implementation Plan as associated with that Milestone.</w:t>
      </w:r>
    </w:p>
    <w:p w14:paraId="0000015B"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w:t>
      </w:r>
      <w:r>
        <w:rPr>
          <w:color w:val="000000"/>
          <w:sz w:val="24"/>
          <w:szCs w:val="24"/>
        </w:rPr>
        <w:t xml:space="preserve"> any Implementation Plan and Clause 4 (Pricing and payments).</w:t>
      </w:r>
    </w:p>
    <w:p w14:paraId="0000015C"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and any other reasons for the relevant Milestone not being Achieved</w:t>
      </w:r>
      <w:r>
        <w:rPr>
          <w:color w:val="000000"/>
          <w:sz w:val="24"/>
          <w:szCs w:val="24"/>
        </w:rPr>
        <w:t>.</w:t>
      </w:r>
    </w:p>
    <w:p w14:paraId="0000015D"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14:paraId="0000015E" w14:textId="77777777" w:rsidR="004116E9" w:rsidRDefault="00F503D7">
      <w:pPr>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there is one or more Material Test Issue(s), the Buyer shall refuse to issu</w:t>
      </w:r>
      <w:r>
        <w:rPr>
          <w:color w:val="000000"/>
          <w:sz w:val="24"/>
          <w:szCs w:val="24"/>
        </w:rPr>
        <w:t>e a Satisfaction Certificate and, without prejudice to the Buyer’s other rights and remedies, such failure shall constitute a material Default.</w:t>
      </w:r>
    </w:p>
    <w:p w14:paraId="0000015F" w14:textId="77777777" w:rsidR="004116E9" w:rsidRDefault="00F503D7">
      <w:pPr>
        <w:keepNext/>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t>
      </w:r>
      <w:r>
        <w:rPr>
          <w:color w:val="000000"/>
          <w:sz w:val="24"/>
          <w:szCs w:val="24"/>
        </w:rPr>
        <w:lastRenderedPageBreak/>
        <w:t>(without waiving any rights in relation to the other options) choose to issue a Satisfaction Certificate conditional on t</w:t>
      </w:r>
      <w:r>
        <w:rPr>
          <w:color w:val="000000"/>
          <w:sz w:val="24"/>
          <w:szCs w:val="24"/>
        </w:rPr>
        <w:t xml:space="preserve">he remediation of the Test Issues in accordance with an agreed Rectification Plan provided that: </w:t>
      </w:r>
    </w:p>
    <w:p w14:paraId="00000160"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w:t>
      </w:r>
      <w:r>
        <w:rPr>
          <w:color w:val="000000"/>
          <w:sz w:val="24"/>
          <w:szCs w:val="24"/>
        </w:rPr>
        <w:t>r shall submit a Rectification Plan for approval by the Buyer within 10 Working Days of receipt of the Buyer’s report pursuant to Paragraph 10.5); and</w:t>
      </w:r>
    </w:p>
    <w:p w14:paraId="00000161"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w:t>
      </w:r>
      <w:r>
        <w:rPr>
          <w:color w:val="000000"/>
          <w:sz w:val="24"/>
          <w:szCs w:val="24"/>
        </w:rPr>
        <w:t>e the failed Milestone Date and any subsequent Milestone Date.</w:t>
      </w:r>
    </w:p>
    <w:p w14:paraId="00000162" w14:textId="77777777" w:rsidR="004116E9" w:rsidRDefault="00F503D7">
      <w:pPr>
        <w:keepNext/>
        <w:numPr>
          <w:ilvl w:val="0"/>
          <w:numId w:val="6"/>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Risk</w:t>
      </w:r>
    </w:p>
    <w:p w14:paraId="00000163" w14:textId="77777777" w:rsidR="004116E9" w:rsidRDefault="00F503D7">
      <w:pPr>
        <w:keepNext/>
        <w:numPr>
          <w:ilvl w:val="1"/>
          <w:numId w:val="6"/>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14:paraId="00000164"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w:t>
      </w:r>
      <w:r>
        <w:rPr>
          <w:color w:val="000000"/>
          <w:sz w:val="24"/>
          <w:szCs w:val="24"/>
        </w:rPr>
        <w:t xml:space="preserve"> meet and/or satisfy the Buyer’s requirements for that Deliverable or Milestone; or</w:t>
      </w:r>
    </w:p>
    <w:p w14:paraId="00000165" w14:textId="77777777" w:rsidR="004116E9" w:rsidRDefault="00F503D7">
      <w:pPr>
        <w:numPr>
          <w:ilvl w:val="2"/>
          <w:numId w:val="6"/>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14:paraId="00000166" w14:textId="77777777" w:rsidR="004116E9" w:rsidRDefault="00F503D7">
      <w:pPr>
        <w:keepNext/>
        <w:pBdr>
          <w:top w:val="nil"/>
          <w:left w:val="nil"/>
          <w:bottom w:val="nil"/>
          <w:right w:val="nil"/>
          <w:between w:val="nil"/>
        </w:pBdr>
        <w:ind w:left="720"/>
        <w:jc w:val="left"/>
        <w:rPr>
          <w:rFonts w:eastAsia="Arial"/>
          <w:b/>
          <w:color w:val="000000"/>
          <w:sz w:val="36"/>
          <w:szCs w:val="36"/>
        </w:rPr>
      </w:pPr>
      <w:bookmarkStart w:id="13" w:name="_heading=h.lnxbz9" w:colFirst="0" w:colLast="0"/>
      <w:bookmarkEnd w:id="13"/>
      <w:r>
        <w:br w:type="page"/>
      </w:r>
      <w:r>
        <w:rPr>
          <w:rFonts w:eastAsia="Arial"/>
          <w:b/>
          <w:color w:val="000000"/>
          <w:sz w:val="36"/>
          <w:szCs w:val="36"/>
        </w:rPr>
        <w:lastRenderedPageBreak/>
        <w:t>Annex 1: Test Issues – Severity Levels</w:t>
      </w:r>
    </w:p>
    <w:p w14:paraId="00000167" w14:textId="77777777" w:rsidR="004116E9" w:rsidRDefault="00F503D7">
      <w:pPr>
        <w:keepNext/>
        <w:numPr>
          <w:ilvl w:val="0"/>
          <w:numId w:val="4"/>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Severity 1 Error </w:t>
      </w:r>
    </w:p>
    <w:p w14:paraId="00000168" w14:textId="77777777" w:rsidR="004116E9" w:rsidRDefault="00F503D7">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14:paraId="00000169" w14:textId="77777777" w:rsidR="004116E9" w:rsidRDefault="00F503D7">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Severity 2 Error</w:t>
      </w:r>
    </w:p>
    <w:p w14:paraId="0000016A" w14:textId="77777777" w:rsidR="004116E9" w:rsidRDefault="00F503D7">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14:paraId="0000016B" w14:textId="77777777" w:rsidR="004116E9" w:rsidRDefault="00F503D7">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0000016C" w14:textId="77777777" w:rsidR="004116E9" w:rsidRDefault="00F503D7">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14:paraId="0000016D" w14:textId="77777777" w:rsidR="004116E9" w:rsidRDefault="00F503D7">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14:paraId="0000016E" w14:textId="77777777" w:rsidR="004116E9" w:rsidRDefault="00F503D7">
      <w:pPr>
        <w:keepNext/>
        <w:numPr>
          <w:ilvl w:val="0"/>
          <w:numId w:val="4"/>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eastAsia="Arial"/>
          <w:b/>
          <w:color w:val="000000"/>
          <w:sz w:val="24"/>
          <w:szCs w:val="24"/>
        </w:rPr>
        <w:t>everity 3 Error</w:t>
      </w:r>
    </w:p>
    <w:p w14:paraId="0000016F" w14:textId="77777777" w:rsidR="004116E9" w:rsidRDefault="00F503D7">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14:paraId="00000170" w14:textId="77777777" w:rsidR="004116E9" w:rsidRDefault="00F503D7">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causes a Component to b</w:t>
      </w:r>
      <w:r>
        <w:rPr>
          <w:color w:val="000000"/>
          <w:sz w:val="24"/>
          <w:szCs w:val="24"/>
        </w:rPr>
        <w:t xml:space="preserve">ecome unusable; </w:t>
      </w:r>
    </w:p>
    <w:p w14:paraId="00000171" w14:textId="77777777" w:rsidR="004116E9" w:rsidRDefault="00F503D7">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14:paraId="00000172" w14:textId="77777777" w:rsidR="004116E9" w:rsidRDefault="00F503D7">
      <w:pPr>
        <w:keepNext/>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14:paraId="00000173" w14:textId="77777777" w:rsidR="004116E9" w:rsidRDefault="00F503D7">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but for which, as reasonably determined by the Buyer, there is a practicable workaround available;</w:t>
      </w:r>
    </w:p>
    <w:p w14:paraId="00000174" w14:textId="77777777" w:rsidR="004116E9" w:rsidRDefault="00F503D7">
      <w:pPr>
        <w:keepNext/>
        <w:numPr>
          <w:ilvl w:val="0"/>
          <w:numId w:val="4"/>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4 Error</w:t>
      </w:r>
    </w:p>
    <w:p w14:paraId="00000175" w14:textId="77777777" w:rsidR="004116E9" w:rsidRDefault="00F503D7">
      <w:pPr>
        <w:numPr>
          <w:ilvl w:val="1"/>
          <w:numId w:val="4"/>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00000176" w14:textId="77777777" w:rsidR="004116E9" w:rsidRDefault="00F503D7">
      <w:pPr>
        <w:keepNext/>
        <w:numPr>
          <w:ilvl w:val="0"/>
          <w:numId w:val="4"/>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5 Error</w:t>
      </w:r>
    </w:p>
    <w:p w14:paraId="00000177" w14:textId="77777777" w:rsidR="004116E9" w:rsidRDefault="00F503D7">
      <w:pPr>
        <w:numPr>
          <w:ilvl w:val="1"/>
          <w:numId w:val="4"/>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w:t>
      </w:r>
      <w:r>
        <w:rPr>
          <w:color w:val="000000"/>
          <w:sz w:val="24"/>
          <w:szCs w:val="24"/>
        </w:rPr>
        <w:t>r that causes a minor problem, for which no workaround is required, and which has no impact on the current Test, or other areas of the Deliverables.</w:t>
      </w:r>
    </w:p>
    <w:p w14:paraId="00000178" w14:textId="77777777" w:rsidR="004116E9" w:rsidRDefault="00F503D7">
      <w:pPr>
        <w:keepNext/>
        <w:pBdr>
          <w:top w:val="nil"/>
          <w:left w:val="nil"/>
          <w:bottom w:val="nil"/>
          <w:right w:val="nil"/>
          <w:between w:val="nil"/>
        </w:pBdr>
        <w:ind w:left="720"/>
        <w:jc w:val="left"/>
        <w:rPr>
          <w:rFonts w:eastAsia="Arial"/>
          <w:b/>
          <w:color w:val="000000"/>
          <w:sz w:val="36"/>
          <w:szCs w:val="36"/>
        </w:rPr>
      </w:pPr>
      <w:r>
        <w:br w:type="page"/>
      </w:r>
      <w:r>
        <w:rPr>
          <w:rFonts w:eastAsia="Arial"/>
          <w:b/>
          <w:color w:val="000000"/>
          <w:sz w:val="36"/>
          <w:szCs w:val="36"/>
        </w:rPr>
        <w:lastRenderedPageBreak/>
        <w:t>Annex 2: Satisfaction Certificate</w:t>
      </w:r>
    </w:p>
    <w:p w14:paraId="00000179" w14:textId="77777777" w:rsidR="004116E9" w:rsidRDefault="00F503D7">
      <w:pPr>
        <w:ind w:left="1429"/>
        <w:jc w:val="left"/>
        <w:rPr>
          <w:sz w:val="24"/>
          <w:szCs w:val="24"/>
        </w:rPr>
      </w:pPr>
      <w:r>
        <w:rPr>
          <w:sz w:val="24"/>
          <w:szCs w:val="24"/>
        </w:rPr>
        <w:t>To:</w:t>
      </w:r>
      <w:r>
        <w:rPr>
          <w:sz w:val="24"/>
          <w:szCs w:val="24"/>
        </w:rPr>
        <w:tab/>
      </w:r>
      <w:r>
        <w:rPr>
          <w:sz w:val="24"/>
          <w:szCs w:val="24"/>
        </w:rPr>
        <w:tab/>
        <w:t xml:space="preserve">[insert name of Supplier] </w:t>
      </w:r>
    </w:p>
    <w:p w14:paraId="0000017A" w14:textId="77777777" w:rsidR="004116E9" w:rsidRDefault="00F503D7">
      <w:pPr>
        <w:ind w:left="720" w:firstLine="709"/>
        <w:jc w:val="left"/>
        <w:rPr>
          <w:sz w:val="24"/>
          <w:szCs w:val="24"/>
        </w:rPr>
      </w:pPr>
      <w:r>
        <w:rPr>
          <w:sz w:val="24"/>
          <w:szCs w:val="24"/>
        </w:rPr>
        <w:t>From:</w:t>
      </w:r>
      <w:r>
        <w:rPr>
          <w:sz w:val="24"/>
          <w:szCs w:val="24"/>
        </w:rPr>
        <w:tab/>
      </w:r>
      <w:r>
        <w:rPr>
          <w:sz w:val="24"/>
          <w:szCs w:val="24"/>
        </w:rPr>
        <w:tab/>
        <w:t>[insert name of Buyer]</w:t>
      </w:r>
    </w:p>
    <w:p w14:paraId="0000017B" w14:textId="77777777" w:rsidR="004116E9" w:rsidRDefault="00F503D7">
      <w:pPr>
        <w:ind w:left="1429"/>
        <w:jc w:val="left"/>
        <w:rPr>
          <w:sz w:val="24"/>
          <w:szCs w:val="24"/>
        </w:rPr>
      </w:pPr>
      <w:r>
        <w:rPr>
          <w:sz w:val="24"/>
          <w:szCs w:val="24"/>
        </w:rPr>
        <w:t>[insert Date dd/mm/yyyy]</w:t>
      </w:r>
    </w:p>
    <w:p w14:paraId="0000017C" w14:textId="77777777" w:rsidR="004116E9" w:rsidRDefault="004116E9">
      <w:pPr>
        <w:keepNext/>
        <w:pBdr>
          <w:top w:val="nil"/>
          <w:left w:val="nil"/>
          <w:bottom w:val="nil"/>
          <w:right w:val="nil"/>
          <w:between w:val="nil"/>
        </w:pBdr>
        <w:spacing w:before="240" w:after="120"/>
        <w:ind w:left="862"/>
        <w:jc w:val="left"/>
        <w:rPr>
          <w:color w:val="000000"/>
          <w:sz w:val="24"/>
          <w:szCs w:val="24"/>
        </w:rPr>
      </w:pPr>
    </w:p>
    <w:p w14:paraId="0000017D" w14:textId="77777777" w:rsidR="004116E9" w:rsidRDefault="00F503D7">
      <w:pPr>
        <w:ind w:left="1429"/>
        <w:jc w:val="left"/>
        <w:rPr>
          <w:sz w:val="24"/>
          <w:szCs w:val="24"/>
        </w:rPr>
      </w:pPr>
      <w:r>
        <w:rPr>
          <w:sz w:val="24"/>
          <w:szCs w:val="24"/>
        </w:rPr>
        <w:t>Dear Sirs,</w:t>
      </w:r>
    </w:p>
    <w:p w14:paraId="0000017E" w14:textId="77777777" w:rsidR="004116E9" w:rsidRDefault="00F503D7">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14:paraId="0000017F" w14:textId="77777777" w:rsidR="004116E9" w:rsidRDefault="00F503D7">
      <w:pPr>
        <w:ind w:left="1429"/>
        <w:jc w:val="left"/>
        <w:rPr>
          <w:sz w:val="24"/>
          <w:szCs w:val="24"/>
        </w:rPr>
      </w:pPr>
      <w:r>
        <w:rPr>
          <w:sz w:val="24"/>
          <w:szCs w:val="24"/>
        </w:rPr>
        <w:t>Deliverable/Milestone(s): [Insert relevant description of the agreed Deliverables/Milestones].</w:t>
      </w:r>
    </w:p>
    <w:p w14:paraId="00000180" w14:textId="77777777" w:rsidR="004116E9" w:rsidRDefault="00F503D7">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14:paraId="00000181" w14:textId="77777777" w:rsidR="004116E9" w:rsidRDefault="00F503D7">
      <w:pPr>
        <w:ind w:left="1429"/>
        <w:jc w:val="left"/>
        <w:rPr>
          <w:sz w:val="24"/>
          <w:szCs w:val="24"/>
        </w:rPr>
      </w:pPr>
      <w:r>
        <w:rPr>
          <w:sz w:val="24"/>
          <w:szCs w:val="24"/>
        </w:rPr>
        <w:t>The d</w:t>
      </w:r>
      <w:r>
        <w:rPr>
          <w:sz w:val="24"/>
          <w:szCs w:val="24"/>
        </w:rPr>
        <w:t>efinitions for any capitalised terms in this certificate are as set out in the Call-Off  Contract.</w:t>
      </w:r>
    </w:p>
    <w:p w14:paraId="00000182" w14:textId="77777777" w:rsidR="004116E9" w:rsidRDefault="00F503D7">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Implemen</w:t>
      </w:r>
      <w:r>
        <w:rPr>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14:paraId="00000183" w14:textId="77777777" w:rsidR="004116E9" w:rsidRDefault="00F503D7">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14:paraId="00000184" w14:textId="77777777" w:rsidR="004116E9" w:rsidRDefault="00F503D7">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w:t>
      </w:r>
      <w:r>
        <w:rPr>
          <w:color w:val="000000"/>
          <w:sz w:val="24"/>
          <w:szCs w:val="24"/>
        </w:rPr>
        <w:t>n Certificate is granted on the condition that any Test Issues are remedied in accordance with the Rectification Plan attached to this certificate.]</w:t>
      </w:r>
    </w:p>
    <w:p w14:paraId="00000185" w14:textId="77777777" w:rsidR="004116E9" w:rsidRDefault="00F503D7">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w:t>
      </w:r>
      <w:r>
        <w:rPr>
          <w:color w:val="000000"/>
          <w:sz w:val="24"/>
          <w:szCs w:val="24"/>
        </w:rPr>
        <w:t>nce with Clause 4 (Pricing and payments)].</w:t>
      </w:r>
    </w:p>
    <w:p w14:paraId="00000186" w14:textId="77777777" w:rsidR="004116E9" w:rsidRDefault="004116E9">
      <w:pPr>
        <w:ind w:left="1429"/>
        <w:jc w:val="left"/>
        <w:rPr>
          <w:sz w:val="24"/>
          <w:szCs w:val="24"/>
        </w:rPr>
      </w:pPr>
    </w:p>
    <w:p w14:paraId="00000187" w14:textId="77777777" w:rsidR="004116E9" w:rsidRDefault="00F503D7">
      <w:pPr>
        <w:ind w:left="1429"/>
        <w:jc w:val="left"/>
        <w:rPr>
          <w:sz w:val="24"/>
          <w:szCs w:val="24"/>
        </w:rPr>
      </w:pPr>
      <w:r>
        <w:rPr>
          <w:sz w:val="24"/>
          <w:szCs w:val="24"/>
        </w:rPr>
        <w:t>Yours faithfully</w:t>
      </w:r>
    </w:p>
    <w:p w14:paraId="00000188" w14:textId="77777777" w:rsidR="004116E9" w:rsidRDefault="00F503D7">
      <w:pPr>
        <w:ind w:left="1429"/>
        <w:jc w:val="left"/>
        <w:rPr>
          <w:sz w:val="24"/>
          <w:szCs w:val="24"/>
        </w:rPr>
      </w:pPr>
      <w:r>
        <w:rPr>
          <w:sz w:val="24"/>
          <w:szCs w:val="24"/>
        </w:rPr>
        <w:t>[insert Name]</w:t>
      </w:r>
    </w:p>
    <w:p w14:paraId="00000189" w14:textId="77777777" w:rsidR="004116E9" w:rsidRDefault="00F503D7">
      <w:pPr>
        <w:ind w:left="1429"/>
        <w:jc w:val="left"/>
        <w:rPr>
          <w:sz w:val="24"/>
          <w:szCs w:val="24"/>
        </w:rPr>
      </w:pPr>
      <w:r>
        <w:rPr>
          <w:sz w:val="24"/>
          <w:szCs w:val="24"/>
        </w:rPr>
        <w:t>[insert Position]</w:t>
      </w:r>
    </w:p>
    <w:p w14:paraId="0000018A" w14:textId="77777777" w:rsidR="004116E9" w:rsidRDefault="00F503D7">
      <w:pPr>
        <w:ind w:left="1429"/>
        <w:jc w:val="left"/>
        <w:rPr>
          <w:sz w:val="24"/>
          <w:szCs w:val="24"/>
        </w:rPr>
      </w:pPr>
      <w:r>
        <w:rPr>
          <w:sz w:val="24"/>
          <w:szCs w:val="24"/>
        </w:rPr>
        <w:t>acting on behalf of [insert name of Buyer]</w:t>
      </w:r>
    </w:p>
    <w:sectPr w:rsidR="004116E9">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9B8F7" w14:textId="77777777" w:rsidR="00F503D7" w:rsidRDefault="00F503D7">
      <w:pPr>
        <w:spacing w:after="0"/>
      </w:pPr>
      <w:r>
        <w:separator/>
      </w:r>
    </w:p>
  </w:endnote>
  <w:endnote w:type="continuationSeparator" w:id="0">
    <w:p w14:paraId="7C2E260E" w14:textId="77777777" w:rsidR="00F503D7" w:rsidRDefault="00F503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 Neue Ligh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95" w14:textId="77777777" w:rsidR="004116E9" w:rsidRDefault="004116E9">
    <w:pPr>
      <w:tabs>
        <w:tab w:val="center" w:pos="4513"/>
        <w:tab w:val="right" w:pos="9026"/>
      </w:tabs>
      <w:spacing w:after="0"/>
      <w:ind w:left="0"/>
      <w:rPr>
        <w:sz w:val="20"/>
        <w:szCs w:val="20"/>
      </w:rPr>
    </w:pPr>
  </w:p>
  <w:p w14:paraId="00000196" w14:textId="77777777" w:rsidR="004116E9" w:rsidRDefault="00F503D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RM6193</w:t>
    </w:r>
  </w:p>
  <w:p w14:paraId="00000197" w14:textId="7847040F" w:rsidR="004116E9" w:rsidRDefault="00F503D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714DF5">
      <w:rPr>
        <w:color w:val="000000"/>
        <w:sz w:val="20"/>
        <w:szCs w:val="20"/>
      </w:rPr>
      <w:fldChar w:fldCharType="separate"/>
    </w:r>
    <w:r w:rsidR="00714DF5">
      <w:rPr>
        <w:noProof/>
        <w:color w:val="000000"/>
        <w:sz w:val="20"/>
        <w:szCs w:val="20"/>
      </w:rPr>
      <w:t>2</w:t>
    </w:r>
    <w:r>
      <w:rPr>
        <w:color w:val="000000"/>
        <w:sz w:val="20"/>
        <w:szCs w:val="20"/>
      </w:rPr>
      <w:fldChar w:fldCharType="end"/>
    </w:r>
  </w:p>
  <w:p w14:paraId="00000198" w14:textId="77777777" w:rsidR="004116E9" w:rsidRDefault="00F503D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99" w14:textId="77777777" w:rsidR="004116E9" w:rsidRDefault="004116E9">
    <w:pPr>
      <w:pBdr>
        <w:top w:val="nil"/>
        <w:left w:val="nil"/>
        <w:bottom w:val="nil"/>
        <w:right w:val="nil"/>
        <w:between w:val="nil"/>
      </w:pBdr>
      <w:tabs>
        <w:tab w:val="center" w:pos="4513"/>
        <w:tab w:val="right" w:pos="9026"/>
      </w:tabs>
      <w:spacing w:after="0"/>
      <w:ind w:left="0"/>
      <w:rPr>
        <w:color w:val="000000"/>
        <w:sz w:val="20"/>
        <w:szCs w:val="20"/>
      </w:rPr>
    </w:pPr>
  </w:p>
  <w:p w14:paraId="0000019A" w14:textId="77777777" w:rsidR="004116E9" w:rsidRDefault="00F503D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0000019B" w14:textId="77777777" w:rsidR="004116E9" w:rsidRDefault="00F503D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14:paraId="0000019C" w14:textId="77777777" w:rsidR="004116E9" w:rsidRDefault="00F503D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55754" w14:textId="77777777" w:rsidR="00F503D7" w:rsidRDefault="00F503D7">
      <w:pPr>
        <w:spacing w:after="0"/>
      </w:pPr>
      <w:r>
        <w:separator/>
      </w:r>
    </w:p>
  </w:footnote>
  <w:footnote w:type="continuationSeparator" w:id="0">
    <w:p w14:paraId="2259C17F" w14:textId="77777777" w:rsidR="00F503D7" w:rsidRDefault="00F503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8B" w14:textId="77777777" w:rsidR="004116E9" w:rsidRDefault="00F503D7">
    <w:pPr>
      <w:tabs>
        <w:tab w:val="center" w:pos="4513"/>
        <w:tab w:val="right" w:pos="9026"/>
      </w:tabs>
      <w:spacing w:after="0"/>
      <w:ind w:left="0"/>
      <w:jc w:val="left"/>
      <w:rPr>
        <w:sz w:val="20"/>
        <w:szCs w:val="20"/>
      </w:rPr>
    </w:pPr>
    <w:r>
      <w:rPr>
        <w:b/>
        <w:sz w:val="20"/>
        <w:szCs w:val="20"/>
      </w:rPr>
      <w:t>Call-Off Schedule 13: (Implementation Plan and Testing)</w:t>
    </w:r>
  </w:p>
  <w:p w14:paraId="0000018C" w14:textId="77777777" w:rsidR="004116E9" w:rsidRDefault="00F503D7">
    <w:pPr>
      <w:tabs>
        <w:tab w:val="center" w:pos="4513"/>
        <w:tab w:val="right" w:pos="9026"/>
      </w:tabs>
      <w:spacing w:after="0"/>
      <w:ind w:left="0"/>
      <w:jc w:val="left"/>
      <w:rPr>
        <w:sz w:val="20"/>
        <w:szCs w:val="20"/>
      </w:rPr>
    </w:pPr>
    <w:r>
      <w:rPr>
        <w:sz w:val="20"/>
        <w:szCs w:val="20"/>
      </w:rPr>
      <w:t xml:space="preserve">Call-Off Ref: </w:t>
    </w:r>
  </w:p>
  <w:p w14:paraId="0000018D" w14:textId="77777777" w:rsidR="004116E9" w:rsidRDefault="00F503D7">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20</w:t>
    </w:r>
  </w:p>
  <w:p w14:paraId="0000018E" w14:textId="77777777" w:rsidR="004116E9" w:rsidRDefault="004116E9">
    <w:pPr>
      <w:pBdr>
        <w:top w:val="nil"/>
        <w:left w:val="nil"/>
        <w:bottom w:val="nil"/>
        <w:right w:val="nil"/>
        <w:between w:val="nil"/>
      </w:pBdr>
      <w:tabs>
        <w:tab w:val="center" w:pos="4513"/>
        <w:tab w:val="right" w:pos="9026"/>
      </w:tabs>
      <w:spacing w:after="0"/>
      <w:ind w:left="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8F" w14:textId="77777777" w:rsidR="004116E9" w:rsidRDefault="004116E9">
    <w:pPr>
      <w:tabs>
        <w:tab w:val="center" w:pos="4513"/>
        <w:tab w:val="right" w:pos="9026"/>
      </w:tabs>
      <w:spacing w:after="0"/>
      <w:ind w:left="0"/>
      <w:jc w:val="left"/>
      <w:rPr>
        <w:rFonts w:ascii="Calibri" w:eastAsia="Calibri" w:hAnsi="Calibri" w:cs="Calibri"/>
      </w:rPr>
    </w:pPr>
  </w:p>
  <w:p w14:paraId="00000190" w14:textId="77777777" w:rsidR="004116E9" w:rsidRDefault="004116E9">
    <w:pPr>
      <w:pBdr>
        <w:top w:val="nil"/>
        <w:left w:val="nil"/>
        <w:bottom w:val="nil"/>
        <w:right w:val="nil"/>
        <w:between w:val="nil"/>
      </w:pBdr>
      <w:tabs>
        <w:tab w:val="center" w:pos="4513"/>
        <w:tab w:val="right" w:pos="9026"/>
      </w:tabs>
      <w:spacing w:after="0"/>
      <w:ind w:firstLine="1418"/>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91" w14:textId="77777777" w:rsidR="004116E9" w:rsidRDefault="00F503D7">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00000192" w14:textId="77777777" w:rsidR="004116E9" w:rsidRDefault="00F503D7">
    <w:pPr>
      <w:tabs>
        <w:tab w:val="center" w:pos="4513"/>
        <w:tab w:val="right" w:pos="9026"/>
      </w:tabs>
      <w:spacing w:after="0"/>
      <w:ind w:left="0"/>
      <w:jc w:val="left"/>
      <w:rPr>
        <w:sz w:val="20"/>
        <w:szCs w:val="20"/>
      </w:rPr>
    </w:pPr>
    <w:r>
      <w:rPr>
        <w:sz w:val="20"/>
        <w:szCs w:val="20"/>
      </w:rPr>
      <w:t xml:space="preserve">Call-Off Ref: </w:t>
    </w:r>
  </w:p>
  <w:p w14:paraId="00000193" w14:textId="77777777" w:rsidR="004116E9" w:rsidRDefault="00F503D7">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00000194" w14:textId="77777777" w:rsidR="004116E9" w:rsidRDefault="004116E9">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810EB"/>
    <w:multiLevelType w:val="multilevel"/>
    <w:tmpl w:val="509CF44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95849E5"/>
    <w:multiLevelType w:val="multilevel"/>
    <w:tmpl w:val="1542C2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BA06339"/>
    <w:multiLevelType w:val="multilevel"/>
    <w:tmpl w:val="81761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C934B58"/>
    <w:multiLevelType w:val="multilevel"/>
    <w:tmpl w:val="7C043C44"/>
    <w:lvl w:ilvl="0">
      <w:start w:val="1"/>
      <w:numFmt w:val="bullet"/>
      <w:pStyle w:val="GPSL1CLAUSEHEADING"/>
      <w:lvlText w:val="●"/>
      <w:lvlJc w:val="left"/>
      <w:pPr>
        <w:ind w:left="720" w:hanging="360"/>
      </w:pPr>
      <w:rPr>
        <w:u w:val="none"/>
      </w:rPr>
    </w:lvl>
    <w:lvl w:ilvl="1">
      <w:start w:val="1"/>
      <w:numFmt w:val="bullet"/>
      <w:pStyle w:val="GPSL2numberedclause"/>
      <w:lvlText w:val="○"/>
      <w:lvlJc w:val="left"/>
      <w:pPr>
        <w:ind w:left="1440" w:hanging="360"/>
      </w:pPr>
      <w:rPr>
        <w:u w:val="none"/>
      </w:rPr>
    </w:lvl>
    <w:lvl w:ilvl="2">
      <w:start w:val="1"/>
      <w:numFmt w:val="bullet"/>
      <w:pStyle w:val="GPSL3numberedclause"/>
      <w:lvlText w:val="■"/>
      <w:lvlJc w:val="left"/>
      <w:pPr>
        <w:ind w:left="2160" w:hanging="360"/>
      </w:pPr>
      <w:rPr>
        <w:u w:val="none"/>
      </w:rPr>
    </w:lvl>
    <w:lvl w:ilvl="3">
      <w:start w:val="1"/>
      <w:numFmt w:val="bullet"/>
      <w:pStyle w:val="GPSL4numberedclause"/>
      <w:lvlText w:val="●"/>
      <w:lvlJc w:val="left"/>
      <w:pPr>
        <w:ind w:left="2880" w:hanging="360"/>
      </w:pPr>
      <w:rPr>
        <w:u w:val="none"/>
      </w:rPr>
    </w:lvl>
    <w:lvl w:ilvl="4">
      <w:start w:val="1"/>
      <w:numFmt w:val="bullet"/>
      <w:pStyle w:val="GPSL5numberedclause"/>
      <w:lvlText w:val="○"/>
      <w:lvlJc w:val="left"/>
      <w:pPr>
        <w:ind w:left="3600" w:hanging="360"/>
      </w:pPr>
      <w:rPr>
        <w:u w:val="none"/>
      </w:rPr>
    </w:lvl>
    <w:lvl w:ilvl="5">
      <w:start w:val="1"/>
      <w:numFmt w:val="bullet"/>
      <w:pStyle w:val="GPSL6numbered"/>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E455030"/>
    <w:multiLevelType w:val="multilevel"/>
    <w:tmpl w:val="FCAE44EC"/>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325E78AE"/>
    <w:multiLevelType w:val="multilevel"/>
    <w:tmpl w:val="F288E990"/>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4825FB5"/>
    <w:multiLevelType w:val="multilevel"/>
    <w:tmpl w:val="C5B66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79553D9"/>
    <w:multiLevelType w:val="multilevel"/>
    <w:tmpl w:val="C458F990"/>
    <w:lvl w:ilvl="0">
      <w:start w:val="1"/>
      <w:numFmt w:val="bullet"/>
      <w:lvlText w:val="●"/>
      <w:lvlJc w:val="right"/>
      <w:pPr>
        <w:ind w:left="720" w:hanging="360"/>
      </w:pPr>
      <w:rPr>
        <w:u w:val="none"/>
      </w:rPr>
    </w:lvl>
    <w:lvl w:ilvl="1">
      <w:start w:val="1"/>
      <w:numFmt w:val="bullet"/>
      <w:lvlText w:val="○"/>
      <w:lvlJc w:val="right"/>
      <w:pPr>
        <w:ind w:left="1440" w:hanging="360"/>
      </w:pPr>
      <w:rPr>
        <w:u w:val="none"/>
      </w:rPr>
    </w:lvl>
    <w:lvl w:ilvl="2">
      <w:start w:val="1"/>
      <w:numFmt w:val="bullet"/>
      <w:lvlText w:val="■"/>
      <w:lvlJc w:val="right"/>
      <w:pPr>
        <w:ind w:left="2160" w:hanging="360"/>
      </w:pPr>
      <w:rPr>
        <w:u w:val="none"/>
      </w:rPr>
    </w:lvl>
    <w:lvl w:ilvl="3">
      <w:start w:val="1"/>
      <w:numFmt w:val="bullet"/>
      <w:lvlText w:val="●"/>
      <w:lvlJc w:val="right"/>
      <w:pPr>
        <w:ind w:left="2880" w:hanging="360"/>
      </w:pPr>
      <w:rPr>
        <w:u w:val="none"/>
      </w:rPr>
    </w:lvl>
    <w:lvl w:ilvl="4">
      <w:start w:val="1"/>
      <w:numFmt w:val="bullet"/>
      <w:lvlText w:val="○"/>
      <w:lvlJc w:val="right"/>
      <w:pPr>
        <w:ind w:left="3600" w:hanging="360"/>
      </w:pPr>
      <w:rPr>
        <w:u w:val="none"/>
      </w:rPr>
    </w:lvl>
    <w:lvl w:ilvl="5">
      <w:start w:val="1"/>
      <w:numFmt w:val="bullet"/>
      <w:lvlText w:val="■"/>
      <w:lvlJc w:val="right"/>
      <w:pPr>
        <w:ind w:left="4320" w:hanging="360"/>
      </w:pPr>
      <w:rPr>
        <w:u w:val="none"/>
      </w:rPr>
    </w:lvl>
    <w:lvl w:ilvl="6">
      <w:start w:val="1"/>
      <w:numFmt w:val="bullet"/>
      <w:lvlText w:val="●"/>
      <w:lvlJc w:val="right"/>
      <w:pPr>
        <w:ind w:left="5040" w:hanging="360"/>
      </w:pPr>
      <w:rPr>
        <w:u w:val="none"/>
      </w:rPr>
    </w:lvl>
    <w:lvl w:ilvl="7">
      <w:start w:val="1"/>
      <w:numFmt w:val="bullet"/>
      <w:lvlText w:val="○"/>
      <w:lvlJc w:val="right"/>
      <w:pPr>
        <w:ind w:left="5760" w:hanging="360"/>
      </w:pPr>
      <w:rPr>
        <w:u w:val="none"/>
      </w:rPr>
    </w:lvl>
    <w:lvl w:ilvl="8">
      <w:start w:val="1"/>
      <w:numFmt w:val="bullet"/>
      <w:lvlText w:val="■"/>
      <w:lvlJc w:val="right"/>
      <w:pPr>
        <w:ind w:left="6480" w:hanging="360"/>
      </w:pPr>
      <w:rPr>
        <w:u w:val="none"/>
      </w:rPr>
    </w:lvl>
  </w:abstractNum>
  <w:abstractNum w:abstractNumId="8" w15:restartNumberingAfterBreak="0">
    <w:nsid w:val="614A21FF"/>
    <w:multiLevelType w:val="multilevel"/>
    <w:tmpl w:val="B8786C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5CA54DF"/>
    <w:multiLevelType w:val="multilevel"/>
    <w:tmpl w:val="74F66598"/>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0" w15:restartNumberingAfterBreak="0">
    <w:nsid w:val="7B2B67A6"/>
    <w:multiLevelType w:val="multilevel"/>
    <w:tmpl w:val="4A1A4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6"/>
  </w:num>
  <w:num w:numId="4">
    <w:abstractNumId w:val="4"/>
  </w:num>
  <w:num w:numId="5">
    <w:abstractNumId w:val="5"/>
  </w:num>
  <w:num w:numId="6">
    <w:abstractNumId w:val="9"/>
  </w:num>
  <w:num w:numId="7">
    <w:abstractNumId w:val="0"/>
  </w:num>
  <w:num w:numId="8">
    <w:abstractNumId w:val="8"/>
  </w:num>
  <w:num w:numId="9">
    <w:abstractNumId w:val="2"/>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6E9"/>
    <w:rsid w:val="004116E9"/>
    <w:rsid w:val="00714DF5"/>
    <w:rsid w:val="00F503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C52C23-71E5-457A-BB11-A920AC466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ETF1FvIZYy+qXnle8D9aWDfSA==">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5631</Words>
  <Characters>32098</Characters>
  <Application>Microsoft Office Word</Application>
  <DocSecurity>0</DocSecurity>
  <Lines>267</Lines>
  <Paragraphs>75</Paragraphs>
  <ScaleCrop>false</ScaleCrop>
  <Company>Cabinet Office</Company>
  <LinksUpToDate>false</LinksUpToDate>
  <CharactersWithSpaces>37654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2</cp:revision>
  <dcterms:created xsi:type="dcterms:W3CDTF">2020-11-06T14:16:00Z</dcterms:created>
  <dcterms:modified xsi:type="dcterms:W3CDTF">2025-02-10T15:33:00Z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